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fontTable.xml" ContentType="application/vnd.openxmlformats-officedocument.wordprocessingml.fontTable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hAnsi="Calibri" w:cs="Calibri"/>
          <w:sz w:val="2"/>
        </w:rPr>
        <w:alias w:val="Holdings Report"/>
        <w:tag w:val="Confluence.DataElement:638803091383497490:holdings_report"/>
        <w:id w:val="480055611"/>
        <w:placeholder>
          <w:docPart w:val="136B50BCCDB041E9AFA91AE768D70AF8"/>
        </w:placeholder>
      </w:sdtPr>
      <w:sdtEndPr>
        <w:rPr>
          <w:rFonts w:asciiTheme="minorHAnsi" w:hAnsiTheme="minorHAnsi" w:cstheme="minorBidi"/>
          <w:vanish/>
          <w:sz w:val="22"/>
        </w:rPr>
      </w:sdtEndPr>
      <w:sdtContent>
        <w:p w:rsidR="008B7B2F" w:rsidRDefault="008B7B2F">
          <w:pPr>
            <w:keepNext/>
            <w:rPr>
              <w:rFonts w:ascii="Calibri" w:hAnsi="Calibri" w:cs="Calibri"/>
              <w:sz w:val="2"/>
            </w:rPr>
          </w:pPr>
        </w:p>
        <w:tbl>
          <w:tblPr>
            <w:tblW w:w="1080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23"/>
            <w:gridCol w:w="5792"/>
            <w:gridCol w:w="1255"/>
            <w:gridCol w:w="244"/>
            <w:gridCol w:w="1364"/>
            <w:gridCol w:w="1365"/>
            <w:gridCol w:w="357"/>
          </w:tblGrid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0377" w:type="dxa"/>
                <w:gridSpan w:val="6"/>
                <w:vAlign w:val="bottom"/>
              </w:tcPr>
              <w:p w:rsidR="008B7B2F" w:rsidRDefault="008B7B2F">
                <w:pPr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Grizzle Growth ETF</w:t>
                </w: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0377" w:type="dxa"/>
                <w:gridSpan w:val="6"/>
                <w:vAlign w:val="bottom"/>
              </w:tcPr>
              <w:p w:rsidR="008B7B2F" w:rsidRDefault="008B7B2F">
                <w:pPr>
                  <w:jc w:val="center"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Schedule of Investments</w:t>
                </w: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0377" w:type="dxa"/>
                <w:gridSpan w:val="6"/>
                <w:vAlign w:val="bottom"/>
              </w:tcPr>
              <w:p w:rsidR="008B7B2F" w:rsidRDefault="008B7B2F">
                <w:pPr>
                  <w:jc w:val="center"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April 30, 2026 (Unaudited)</w:t>
                </w: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COMMON STOCKS - 98.5%</w:t>
                </w:r>
              </w:p>
            </w:tc>
            <w:tc>
              <w:tcPr>
                <w:tcW w:w="125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tcBorders>
                  <w:top w:val="single" w:sz="4" w:space="0" w:color="000000"/>
                  <w:bottom w:val="single" w:sz="4" w:space="0" w:color="000000"/>
                </w:tcBorders>
                <w:tcMar>
                  <w:right w:w="144" w:type="dxa"/>
                </w:tcMar>
                <w:vAlign w:val="bottom"/>
              </w:tcPr>
              <w:p w:rsidR="008B7B2F" w:rsidRDefault="008B7B2F">
                <w:pPr>
                  <w:jc w:val="right"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Shares</w:t>
                </w: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tcMar>
                  <w:right w:w="144" w:type="dxa"/>
                </w:tcMar>
                <w:vAlign w:val="bottom"/>
              </w:tcPr>
              <w:p w:rsidR="008B7B2F" w:rsidRDefault="008B7B2F">
                <w:pPr>
                  <w:jc w:val="right"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Value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Health Care - 1.4%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Eli Lilly &amp; Co.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250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0" w:name="_hs_9af1685636a24e0aa2343ba1e9782a83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$</w:t>
                </w:r>
                <w:bookmarkEnd w:id="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233,650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Intuitive Surgical,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638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" w:name="_hs_e3644ae2289a426cb53556056bd63739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291,955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" w:name="_hs_8317df3c06d94a938057f9bbc9072c1e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525,605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Industrial Products - 11.9%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Axon Enterprise,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824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" w:name="_hs_e4296449a0064ff489e6ed69ed97b10a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331,050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GE </w:t>
                </w: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Vernova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, Inc.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1,898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" w:name="_hs_c4ba8532b921453c89c9c1f1922597bb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2,056,407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Trane Technologies PLC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1,106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5" w:name="_hs_905d491f4bda48f89cbba5060b24eb48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5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544,750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Vertiv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Holdings Co. - Class A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4,504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6" w:name="_hs_902e45a673e84b68ba4b129f66560d5e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6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1,479,519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7" w:name="_hs_f8435924fd7f4c6eb8fd8a2358f18c5e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4,411,726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Materials - 5.0%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Anfield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Energy,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32,232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8" w:name="_hs_0f014c55757547ce99a0a2fe1a38f631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8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162,924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Chilean Metals,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6,343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9" w:name="_hs_6634160a751b40c9b2f7bf223dcad516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9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1,375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Ecora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Royalties PLC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87,672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0" w:name="_hs_ff5e6a7b33ef423facadba600f0f6a41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163,688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Ecora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Royalties PLC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102,493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1" w:name="_hs_578b276edb534cc4802df8e349ec3e82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1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189,007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Hot Chili Ltd.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176,626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2" w:name="_hs_9ab770bcbe2c422492c1649fce96d0e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2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206,329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Hot Chili Ltd.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28,909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3" w:name="_hs_18a469d8f50f4c72928bf131bc19e9c9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3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34,294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LyondellBasell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Industries NV - Class A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12,860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4" w:name="_hs_20ebb009b0094df1b8d7b40b38eb10d3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4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959,356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Power Metallic Mines,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192,328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5" w:name="_hs_6886d7d6f91d401c866c4e103dfd1cdb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5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161,086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6" w:name="_hs_5b411099ec5648ef847d1108735020af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6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1,878,059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Media - 20.1%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Alphabet, Inc. - Class A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16,836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7" w:name="_hs_0aeab10b13a94df7be12a5ccb0202abf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6,478,493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Meta Platforms, Inc. - Class A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1,051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8" w:name="_hs_31ef2a8b608a41ad99478893151ceffc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8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643,117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Uber Technologies,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4,626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19" w:name="_hs_3e134d5e00684da4bd051b5061178352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19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345,146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0" w:name="_hs_7f9fe8b307c2455cac8d661b957100fc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7,466,756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Oil &amp; Gas - 9.4%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Antero Resources Corp.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14,490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1" w:name="_hs_b24fd02c22c9467abc5abeed90978898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1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568,878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Cheniere Energy, Inc.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3,515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2" w:name="_hs_6e8094041a1443a2a90932c7ecfda98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2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966,449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Comstock Resources,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20,885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3" w:name="_hs_24df67d1af794402a089e627b854b225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3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363,817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Landbridge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Co. LLC - Class A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4,160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4" w:name="_hs_88876eec2c464433b9b5cd900b95f56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4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285,917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Range Resources Corp.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6,352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5" w:name="_hs_1b49785d6b0d41c4a715f6382ae9fb5f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5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276,312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Venture Global, Inc. - Class A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77,086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6" w:name="_hs_f577d31fd4d8437193e3f368e78638c9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6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1,022,931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7" w:name="_hs_4fda2f3cd1d943169b388d161290cc6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3,484,304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Retail &amp; Wholesale - Discretionary - 6.5%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Alibaba Group Holding Ltd., ADR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2,895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8" w:name="_hs_3f70b6f998bb4aac8da3850cf33c763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8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381,792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Amazon.com,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7,695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29" w:name="_hs_6f065efb49a74f949968ffb1b4f22be4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29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2,039,637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0" w:name="_hs_892152ef178547df8a89ebabba3def8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2,421,429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Software &amp; Tech Services - 3.9%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Gitlab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, Inc. - Class A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21,095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$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1" w:name="_hs_da2540372ad34da48fa8df5c008db57e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1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467,043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Microsoft Corp.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1,795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2" w:name="_hs_b9725a82d12f45d38bdb3f1b12d37025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2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731,965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Palo Alto Networks,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1,499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3" w:name="_hs_6431810dd6604bf8b00b52355b4cf7c5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3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268,801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4" w:name="_hs_6a2e07a9c3cc4a2cae28e0ab1477a156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4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1,467,809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Tech Hardware &amp; Semiconductors - 40.3%</w:t>
                </w: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  <w:vertAlign w:val="superscript"/>
                  </w:rPr>
                  <w:t>(b)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Apple, Inc.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3,676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5" w:name="_hs_a8d298ac2f484f0c8c1f3cd4d3fb8fbc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5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997,483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Applied Materials, Inc.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1,342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6" w:name="_hs_289657c1caea479fbfe8c3ac575954f1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6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529,406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Arista Networks, Inc.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2,674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7" w:name="_hs_9d8b70cc9ce544d8b791b3a8f7b4020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461,826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ASML Holding NV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482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8" w:name="_hs_97ec8d09df324197a2e3f510f2b8b114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8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693,593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ASMPT Ltd.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22,325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39" w:name="_hs_b2df2189c84248799084be07b9cee5f8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39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464,810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Ciena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Corp.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3,217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0" w:name="_hs_745423ed0f2b461f903268434d3f40da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1,697,225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Coherent Corp.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5,649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1" w:name="_hs_e04b15d6aa82469d9dc2f133d66443cb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1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1,806,042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Everpure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, Inc. - Class A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10,443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2" w:name="_hs_a7c4915ab9d14062a8c882643cdcbf2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2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746,152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Intel Corp.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4,702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3" w:name="_hs_f960dba513a74c63a67cb956c691430b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3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444,245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Kulicke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&amp; </w:t>
                </w:r>
                <w:proofErr w:type="spellStart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Soffa</w:t>
                </w:r>
                <w:proofErr w:type="spellEn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Industries, Inc.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6,302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4" w:name="_hs_e97a2882afc347da940ced52e830bca3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4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538,821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Micron Technology, Inc.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3,712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5" w:name="_hs_1ee543eb6af848bb85e7abd0abf66224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5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1,919,698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NVIDIA Corp.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15,468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6" w:name="_hs_4fa9a4a33f674a1aa4cca9c22ccc0dcb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6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3,086,949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ON Semiconductor Corp.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(a)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5,108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7" w:name="_hs_4d45350ab3f64efba7fbea488cac357e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514,937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Taiwan Semiconductor Manufacturing Co. Ltd., ADR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2,733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8" w:name="_hs_41328ec5cb0745dbb97ec8c70366aa67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8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1,082,432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49" w:name="_hs_f303c5a924c3457eb1ce9b955cf3252d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49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14,983,619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TOTAL COMMON STOCKS (Cost $28,625,931)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50" w:name="_hs_dc7852cc3c45467092c4fe8bf03e3f46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50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36,639,307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SHORT-TERM INVESTMENTS - 1.5%</w:t>
                </w:r>
              </w:p>
            </w:tc>
            <w:tc>
              <w:tcPr>
                <w:tcW w:w="1255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tcBorders>
                  <w:top w:val="single" w:sz="4" w:space="0" w:color="000000"/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tcBorders>
                  <w:top w:val="single" w:sz="4" w:space="0" w:color="000000"/>
                  <w:bottom w:val="single" w:sz="4" w:space="0" w:color="000000"/>
                </w:tcBorders>
                <w:tcMar>
                  <w:right w:w="144" w:type="dxa"/>
                </w:tcMar>
                <w:vAlign w:val="bottom"/>
              </w:tcPr>
              <w:p w:rsidR="008B7B2F" w:rsidRDefault="008B7B2F">
                <w:pPr>
                  <w:jc w:val="right"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single" w:sz="4" w:space="0" w:color="000000"/>
                </w:tcBorders>
                <w:tcMar>
                  <w:right w:w="144" w:type="dxa"/>
                </w:tcMar>
                <w:vAlign w:val="bottom"/>
              </w:tcPr>
              <w:p w:rsidR="008B7B2F" w:rsidRDefault="008B7B2F">
                <w:pPr>
                  <w:jc w:val="right"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Money Market Funds - 1.5%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tcBorders>
                  <w:bottom w:val="single" w:sz="4" w:space="0" w:color="000000"/>
                </w:tcBorders>
                <w:tcMar>
                  <w:right w:w="144" w:type="dxa"/>
                </w:tcMar>
                <w:vAlign w:val="bottom"/>
              </w:tcPr>
              <w:p w:rsidR="008B7B2F" w:rsidRDefault="008B7B2F">
                <w:pPr>
                  <w:jc w:val="right"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Shares</w:t>
                </w:r>
              </w:p>
            </w:tc>
            <w:tc>
              <w:tcPr>
                <w:tcW w:w="1365" w:type="dxa"/>
                <w:tcBorders>
                  <w:bottom w:val="single" w:sz="4" w:space="0" w:color="000000"/>
                </w:tcBorders>
                <w:tcMar>
                  <w:right w:w="144" w:type="dxa"/>
                </w:tcMar>
                <w:vAlign w:val="bottom"/>
              </w:tcPr>
              <w:p w:rsidR="008B7B2F" w:rsidRDefault="008B7B2F">
                <w:pPr>
                  <w:jc w:val="right"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Value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First American Government Obligations Fund - Class X, 3.58%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(c)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561,236</w:t>
                </w:r>
              </w:p>
            </w:tc>
            <w:tc>
              <w:tcPr>
                <w:tcW w:w="1365" w:type="dxa"/>
                <w:tcBorders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51" w:name="_hs_ccbcbcf0c797423295abb5b14a9926f8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51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561,236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TOTAL SHORT-TERM INVESTMENTS (Cost $561,236)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bottom w:val="sing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bookmarkStart w:id="52" w:name="_hs_cac6511b1cdf4e06b3155c6497ea5695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 </w:t>
                </w:r>
                <w:bookmarkEnd w:id="52"/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561,236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b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TOTAL INVESTMENTS - 100.0% (Cost $29,187,167)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$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37,200,543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keepNext/>
                  <w:keepLines/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Liabilities in Excess of Other Assets - 0.0%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  <w:vertAlign w:val="superscript"/>
                  </w:rPr>
                  <w:t>(d)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(17,922)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b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  <w:t>TOTAL NET ASSETS - 100.0%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tcBorders>
                  <w:top w:val="single" w:sz="4" w:space="0" w:color="000000"/>
                  <w:bottom w:val="double" w:sz="4" w:space="0" w:color="000000"/>
                </w:tcBorders>
                <w:vAlign w:val="bottom"/>
              </w:tcPr>
              <w:p w:rsidR="008B7B2F" w:rsidRDefault="008B7B2F">
                <w:pPr>
                  <w:tabs>
                    <w:tab w:val="right" w:pos="109"/>
                    <w:tab w:val="right" w:pos="205"/>
                    <w:tab w:val="decimal" w:pos="1162"/>
                  </w:tabs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$</w:t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</w: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ab/>
                  <w:t>37,182,621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b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Percentages are stated as a percent of net assets.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ADR</w:t>
                </w: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     American Depositary Receipt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PLC</w:t>
                </w: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 xml:space="preserve">      Public Limited Company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</w:p>
            </w:tc>
          </w:tr>
          <w:tr w:rsidR="008B7B2F" w:rsidTr="008B7B2F">
            <w:trPr>
              <w:cantSplit/>
            </w:trPr>
            <w:tc>
              <w:tcPr>
                <w:tcW w:w="423" w:type="dxa"/>
                <w:vAlign w:val="bottom"/>
              </w:tcPr>
              <w:p w:rsidR="008B7B2F" w:rsidRDefault="008B7B2F">
                <w:pPr>
                  <w:rPr>
                    <w:color w:val="000000"/>
                    <w:sz w:val="2"/>
                  </w:rPr>
                </w:pPr>
                <w:r>
                  <w:rPr>
                    <w:color w:val="000000"/>
                    <w:sz w:val="2"/>
                  </w:rPr>
                  <w:t> </w:t>
                </w:r>
              </w:p>
            </w:tc>
            <w:tc>
              <w:tcPr>
                <w:tcW w:w="5792" w:type="dxa"/>
                <w:vAlign w:val="bottom"/>
              </w:tcPr>
              <w:p w:rsidR="008B7B2F" w:rsidRDefault="008B7B2F">
                <w:pPr>
                  <w:rPr>
                    <w:color w:val="000000"/>
                    <w:sz w:val="2"/>
                  </w:rPr>
                </w:pPr>
                <w:r>
                  <w:rPr>
                    <w:color w:val="000000"/>
                    <w:sz w:val="2"/>
                  </w:rPr>
                  <w:t> </w:t>
                </w:r>
              </w:p>
            </w:tc>
            <w:tc>
              <w:tcPr>
                <w:tcW w:w="1255" w:type="dxa"/>
                <w:vAlign w:val="bottom"/>
              </w:tcPr>
              <w:p w:rsidR="008B7B2F" w:rsidRDefault="008B7B2F">
                <w:pPr>
                  <w:rPr>
                    <w:color w:val="000000"/>
                    <w:sz w:val="2"/>
                  </w:rPr>
                </w:pPr>
                <w:r>
                  <w:rPr>
                    <w:color w:val="000000"/>
                    <w:sz w:val="2"/>
                  </w:rPr>
                  <w:t> </w:t>
                </w:r>
              </w:p>
            </w:tc>
            <w:tc>
              <w:tcPr>
                <w:tcW w:w="244" w:type="dxa"/>
                <w:vAlign w:val="bottom"/>
              </w:tcPr>
              <w:p w:rsidR="008B7B2F" w:rsidRDefault="008B7B2F">
                <w:pPr>
                  <w:rPr>
                    <w:color w:val="000000"/>
                    <w:sz w:val="2"/>
                  </w:rPr>
                </w:pPr>
                <w:r>
                  <w:rPr>
                    <w:color w:val="000000"/>
                    <w:sz w:val="2"/>
                  </w:rPr>
                  <w:t> </w:t>
                </w:r>
              </w:p>
            </w:tc>
            <w:tc>
              <w:tcPr>
                <w:tcW w:w="1364" w:type="dxa"/>
                <w:vAlign w:val="bottom"/>
              </w:tcPr>
              <w:p w:rsidR="008B7B2F" w:rsidRDefault="008B7B2F">
                <w:pPr>
                  <w:rPr>
                    <w:color w:val="000000"/>
                    <w:sz w:val="2"/>
                  </w:rPr>
                </w:pPr>
                <w:r>
                  <w:rPr>
                    <w:color w:val="000000"/>
                    <w:sz w:val="2"/>
                  </w:rPr>
                  <w:t> </w:t>
                </w:r>
              </w:p>
            </w:tc>
            <w:tc>
              <w:tcPr>
                <w:tcW w:w="1365" w:type="dxa"/>
                <w:vAlign w:val="bottom"/>
              </w:tcPr>
              <w:p w:rsidR="008B7B2F" w:rsidRDefault="008B7B2F">
                <w:pPr>
                  <w:rPr>
                    <w:color w:val="000000"/>
                    <w:sz w:val="2"/>
                  </w:rPr>
                </w:pPr>
                <w:r>
                  <w:rPr>
                    <w:color w:val="000000"/>
                    <w:sz w:val="2"/>
                  </w:rPr>
                  <w:t> </w:t>
                </w:r>
              </w:p>
            </w:tc>
            <w:tc>
              <w:tcPr>
                <w:tcW w:w="357" w:type="dxa"/>
                <w:vAlign w:val="bottom"/>
              </w:tcPr>
              <w:p w:rsidR="008B7B2F" w:rsidRDefault="008B7B2F">
                <w:pPr>
                  <w:rPr>
                    <w:color w:val="000000"/>
                    <w:sz w:val="2"/>
                  </w:rPr>
                </w:pPr>
                <w:r>
                  <w:rPr>
                    <w:color w:val="000000"/>
                    <w:sz w:val="2"/>
                  </w:rPr>
                  <w:t> </w:t>
                </w:r>
              </w:p>
            </w:tc>
          </w:tr>
        </w:tbl>
        <w:p w:rsidR="008B7B2F" w:rsidRDefault="008B7B2F">
          <w:pPr>
            <w:rPr>
              <w:vanish/>
            </w:rPr>
          </w:pPr>
        </w:p>
      </w:sdtContent>
    </w:sdt>
    <w:sdt>
      <w:sdtPr>
        <w:rPr>
          <w:rFonts w:ascii="Calibri" w:hAnsi="Calibri" w:cs="Calibri"/>
          <w:sz w:val="2"/>
        </w:rPr>
        <w:alias w:val="Adhoc Table of Information"/>
        <w:tag w:val="Confluence.DataElement:638803096700111432:adhoc_table"/>
        <w:id w:val="-779566282"/>
        <w:placeholder>
          <w:docPart w:val="017EB510A80A4BD198843C5A3AD414B9"/>
        </w:placeholder>
      </w:sdtPr>
      <w:sdtEndPr>
        <w:rPr>
          <w:rFonts w:asciiTheme="minorHAnsi" w:hAnsiTheme="minorHAnsi" w:cstheme="minorBidi"/>
          <w:vanish/>
          <w:sz w:val="22"/>
        </w:rPr>
      </w:sdtEndPr>
      <w:sdtContent>
        <w:p w:rsidR="008B7B2F" w:rsidRDefault="008B7B2F">
          <w:pPr>
            <w:keepNext/>
            <w:rPr>
              <w:rFonts w:ascii="Calibri" w:hAnsi="Calibri" w:cs="Calibri"/>
              <w:sz w:val="2"/>
            </w:rPr>
          </w:pPr>
        </w:p>
        <w:tbl>
          <w:tblPr>
            <w:tblW w:w="828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60"/>
            <w:gridCol w:w="7920"/>
          </w:tblGrid>
          <w:tr w:rsidR="008B7B2F">
            <w:trPr>
              <w:cantSplit/>
            </w:trPr>
            <w:tc>
              <w:tcPr>
                <w:tcW w:w="360" w:type="dxa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(a)</w:t>
                </w:r>
              </w:p>
            </w:tc>
            <w:tc>
              <w:tcPr>
                <w:tcW w:w="7920" w:type="dxa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Non-income producing security.</w:t>
                </w:r>
              </w:p>
            </w:tc>
          </w:tr>
          <w:tr w:rsidR="008B7B2F">
            <w:trPr>
              <w:cantSplit/>
            </w:trPr>
            <w:tc>
              <w:tcPr>
                <w:tcW w:w="360" w:type="dxa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(b)</w:t>
                </w:r>
              </w:p>
            </w:tc>
            <w:tc>
              <w:tcPr>
                <w:tcW w:w="7920" w:type="dxa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To the extent that the Fund invests more heavily in a particular industry or sector of the economy, its performance will be especially sensitive to developments that significantly affect those industries or sectors.</w:t>
                </w:r>
              </w:p>
            </w:tc>
          </w:tr>
          <w:tr w:rsidR="008B7B2F">
            <w:trPr>
              <w:cantSplit/>
            </w:trPr>
            <w:tc>
              <w:tcPr>
                <w:tcW w:w="360" w:type="dxa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(c)</w:t>
                </w:r>
              </w:p>
            </w:tc>
            <w:tc>
              <w:tcPr>
                <w:tcW w:w="7920" w:type="dxa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The rate shown represents the 7-day annualized effective yield as of April 30, 2026.</w:t>
                </w:r>
              </w:p>
            </w:tc>
          </w:tr>
          <w:tr w:rsidR="008B7B2F">
            <w:trPr>
              <w:cantSplit/>
            </w:trPr>
            <w:tc>
              <w:tcPr>
                <w:tcW w:w="360" w:type="dxa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(d)</w:t>
                </w:r>
              </w:p>
            </w:tc>
            <w:tc>
              <w:tcPr>
                <w:tcW w:w="7920" w:type="dxa"/>
              </w:tcPr>
              <w:p w:rsidR="008B7B2F" w:rsidRDefault="008B7B2F">
                <w:pPr>
                  <w:rPr>
                    <w:rFonts w:ascii="Times New Roman" w:hAnsi="Times New Roman" w:cs="Times New Roman"/>
                    <w:color w:val="000000"/>
                    <w:sz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</w:rPr>
                  <w:t>Does not round to 0.1% or (0.1)%, as applicable.</w:t>
                </w:r>
              </w:p>
            </w:tc>
          </w:tr>
        </w:tbl>
        <w:p w:rsidR="008B7B2F" w:rsidRDefault="008B7B2F">
          <w:pPr>
            <w:rPr>
              <w:vanish/>
            </w:rPr>
          </w:pPr>
        </w:p>
      </w:sdtContent>
    </w:sdt>
    <w:p w:rsidR="00CC2FC5" w:rsidRPr="00CC2FC5" w:rsidRDefault="00CC2FC5" w:rsidP="00CC2FC5">
      <w:bookmarkStart w:id="53" w:name="_GoBack"/>
      <w:bookmarkEnd w:id="53"/>
    </w:p>
    <w:sectPr w:rsidR="00CC2FC5" w:rsidRPr="00CC2FC5" w:rsidSect="0014462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2B" w:rsidRDefault="00D2102B" w:rsidP="00D2102B">
      <w:pPr>
        <w:spacing w:line="240" w:lineRule="auto"/>
      </w:pPr>
      <w:r>
        <w:separator/>
      </w:r>
    </w:p>
  </w:endnote>
  <w:endnote w:type="continuationSeparator" w:id="0">
    <w:p w:rsidR="00D2102B" w:rsidRDefault="00D2102B" w:rsidP="00D21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2F" w:rsidRDefault="008B7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67B" w:rsidRDefault="00854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2F" w:rsidRDefault="008B7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2B" w:rsidRDefault="00D2102B" w:rsidP="00D2102B">
      <w:pPr>
        <w:spacing w:line="240" w:lineRule="auto"/>
      </w:pPr>
      <w:r>
        <w:separator/>
      </w:r>
    </w:p>
  </w:footnote>
  <w:footnote w:type="continuationSeparator" w:id="0">
    <w:p w:rsidR="00D2102B" w:rsidRDefault="00D2102B" w:rsidP="00D21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2F" w:rsidRDefault="008B7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2F" w:rsidRDefault="008B7B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B2F" w:rsidRDefault="008B7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noColumnBalance/>
    <w:compatSetting w:name="compatibilityMode" w:uri="http://schemas.microsoft.com/office/word" w:val="12"/>
  </w:compat>
  <w:rsids>
    <w:rsidRoot w:val="004E4FD0"/>
    <w:rsid w:val="000021DF"/>
    <w:rsid w:val="00004A42"/>
    <w:rsid w:val="0000633B"/>
    <w:rsid w:val="00016ABD"/>
    <w:rsid w:val="0001718D"/>
    <w:rsid w:val="000175E2"/>
    <w:rsid w:val="000200CE"/>
    <w:rsid w:val="000212D9"/>
    <w:rsid w:val="0003491C"/>
    <w:rsid w:val="00035564"/>
    <w:rsid w:val="00035801"/>
    <w:rsid w:val="000422E1"/>
    <w:rsid w:val="0004392C"/>
    <w:rsid w:val="00050DDF"/>
    <w:rsid w:val="000515C9"/>
    <w:rsid w:val="00052444"/>
    <w:rsid w:val="00054FCA"/>
    <w:rsid w:val="00056B19"/>
    <w:rsid w:val="0006167A"/>
    <w:rsid w:val="00062C14"/>
    <w:rsid w:val="00070F87"/>
    <w:rsid w:val="00072238"/>
    <w:rsid w:val="00072B32"/>
    <w:rsid w:val="000752C3"/>
    <w:rsid w:val="00075BCD"/>
    <w:rsid w:val="00077185"/>
    <w:rsid w:val="00077550"/>
    <w:rsid w:val="000803A7"/>
    <w:rsid w:val="00081642"/>
    <w:rsid w:val="00082F50"/>
    <w:rsid w:val="000843AC"/>
    <w:rsid w:val="00084CA8"/>
    <w:rsid w:val="00085BBC"/>
    <w:rsid w:val="00085EB2"/>
    <w:rsid w:val="0009217F"/>
    <w:rsid w:val="00092C22"/>
    <w:rsid w:val="00094C5C"/>
    <w:rsid w:val="00097AE3"/>
    <w:rsid w:val="000A07ED"/>
    <w:rsid w:val="000B638C"/>
    <w:rsid w:val="000C4334"/>
    <w:rsid w:val="000C7820"/>
    <w:rsid w:val="000D32C8"/>
    <w:rsid w:val="000E0CF5"/>
    <w:rsid w:val="000E2358"/>
    <w:rsid w:val="000E405B"/>
    <w:rsid w:val="000E712E"/>
    <w:rsid w:val="000E7CF6"/>
    <w:rsid w:val="000F0B1F"/>
    <w:rsid w:val="000F1367"/>
    <w:rsid w:val="000F53F9"/>
    <w:rsid w:val="00100A33"/>
    <w:rsid w:val="00107E17"/>
    <w:rsid w:val="00110000"/>
    <w:rsid w:val="001139A5"/>
    <w:rsid w:val="00114402"/>
    <w:rsid w:val="00114BC0"/>
    <w:rsid w:val="00121924"/>
    <w:rsid w:val="0012349E"/>
    <w:rsid w:val="00136330"/>
    <w:rsid w:val="00144624"/>
    <w:rsid w:val="00145992"/>
    <w:rsid w:val="00145E15"/>
    <w:rsid w:val="00147896"/>
    <w:rsid w:val="00147B05"/>
    <w:rsid w:val="00151E47"/>
    <w:rsid w:val="001608F0"/>
    <w:rsid w:val="00161F80"/>
    <w:rsid w:val="00162938"/>
    <w:rsid w:val="00162ED6"/>
    <w:rsid w:val="0016309B"/>
    <w:rsid w:val="00163D57"/>
    <w:rsid w:val="001641D7"/>
    <w:rsid w:val="001657DB"/>
    <w:rsid w:val="001705C3"/>
    <w:rsid w:val="0017095C"/>
    <w:rsid w:val="001718DE"/>
    <w:rsid w:val="00172904"/>
    <w:rsid w:val="001812C3"/>
    <w:rsid w:val="00182985"/>
    <w:rsid w:val="00182B2A"/>
    <w:rsid w:val="0018464B"/>
    <w:rsid w:val="00192F50"/>
    <w:rsid w:val="00193C5A"/>
    <w:rsid w:val="00194664"/>
    <w:rsid w:val="00196199"/>
    <w:rsid w:val="001974AA"/>
    <w:rsid w:val="001A1A72"/>
    <w:rsid w:val="001A796E"/>
    <w:rsid w:val="001B349E"/>
    <w:rsid w:val="001B483A"/>
    <w:rsid w:val="001B5E09"/>
    <w:rsid w:val="001B6063"/>
    <w:rsid w:val="001C2DF5"/>
    <w:rsid w:val="001C5D75"/>
    <w:rsid w:val="001D0B90"/>
    <w:rsid w:val="001D4E21"/>
    <w:rsid w:val="001D618A"/>
    <w:rsid w:val="001D6D13"/>
    <w:rsid w:val="001E0B78"/>
    <w:rsid w:val="001F1158"/>
    <w:rsid w:val="001F52EE"/>
    <w:rsid w:val="001F5558"/>
    <w:rsid w:val="00203D8C"/>
    <w:rsid w:val="00210E0C"/>
    <w:rsid w:val="0021667F"/>
    <w:rsid w:val="002168F9"/>
    <w:rsid w:val="002177E4"/>
    <w:rsid w:val="002206DF"/>
    <w:rsid w:val="00220DAB"/>
    <w:rsid w:val="00221550"/>
    <w:rsid w:val="002406D6"/>
    <w:rsid w:val="00245E76"/>
    <w:rsid w:val="002613A9"/>
    <w:rsid w:val="002630A3"/>
    <w:rsid w:val="0026354F"/>
    <w:rsid w:val="002669D0"/>
    <w:rsid w:val="00267BE1"/>
    <w:rsid w:val="002713FE"/>
    <w:rsid w:val="002720CE"/>
    <w:rsid w:val="00275128"/>
    <w:rsid w:val="00275CE7"/>
    <w:rsid w:val="00275EC5"/>
    <w:rsid w:val="00277C86"/>
    <w:rsid w:val="00277EE8"/>
    <w:rsid w:val="00281340"/>
    <w:rsid w:val="002879E4"/>
    <w:rsid w:val="00287AE1"/>
    <w:rsid w:val="00291674"/>
    <w:rsid w:val="00295694"/>
    <w:rsid w:val="00296DC7"/>
    <w:rsid w:val="002A2CC6"/>
    <w:rsid w:val="002A63D7"/>
    <w:rsid w:val="002B0328"/>
    <w:rsid w:val="002B3846"/>
    <w:rsid w:val="002B761F"/>
    <w:rsid w:val="002C09F5"/>
    <w:rsid w:val="002C4399"/>
    <w:rsid w:val="002C67A5"/>
    <w:rsid w:val="002D2A71"/>
    <w:rsid w:val="002D5304"/>
    <w:rsid w:val="002D581F"/>
    <w:rsid w:val="002D6F29"/>
    <w:rsid w:val="002E1481"/>
    <w:rsid w:val="002F0FA4"/>
    <w:rsid w:val="002F2141"/>
    <w:rsid w:val="002F3BBF"/>
    <w:rsid w:val="002F4210"/>
    <w:rsid w:val="002F47DD"/>
    <w:rsid w:val="002F642E"/>
    <w:rsid w:val="002F76A6"/>
    <w:rsid w:val="00306165"/>
    <w:rsid w:val="00306C35"/>
    <w:rsid w:val="00312618"/>
    <w:rsid w:val="00315291"/>
    <w:rsid w:val="0032194C"/>
    <w:rsid w:val="0032283F"/>
    <w:rsid w:val="00323323"/>
    <w:rsid w:val="00323EAF"/>
    <w:rsid w:val="00323F2E"/>
    <w:rsid w:val="0032416B"/>
    <w:rsid w:val="00326BD5"/>
    <w:rsid w:val="00332AAE"/>
    <w:rsid w:val="003339E4"/>
    <w:rsid w:val="003372F8"/>
    <w:rsid w:val="003403E2"/>
    <w:rsid w:val="0034069C"/>
    <w:rsid w:val="00340BAA"/>
    <w:rsid w:val="00341211"/>
    <w:rsid w:val="003413C3"/>
    <w:rsid w:val="0034239F"/>
    <w:rsid w:val="00342C72"/>
    <w:rsid w:val="00344AEC"/>
    <w:rsid w:val="003635F3"/>
    <w:rsid w:val="0036524B"/>
    <w:rsid w:val="003656C7"/>
    <w:rsid w:val="003674DA"/>
    <w:rsid w:val="00371E17"/>
    <w:rsid w:val="003723A8"/>
    <w:rsid w:val="003731C0"/>
    <w:rsid w:val="00376731"/>
    <w:rsid w:val="003813C9"/>
    <w:rsid w:val="00381FC8"/>
    <w:rsid w:val="0038414E"/>
    <w:rsid w:val="0039248D"/>
    <w:rsid w:val="003937B2"/>
    <w:rsid w:val="00397581"/>
    <w:rsid w:val="003B244E"/>
    <w:rsid w:val="003B3C66"/>
    <w:rsid w:val="003B4185"/>
    <w:rsid w:val="003B4E36"/>
    <w:rsid w:val="003B6D43"/>
    <w:rsid w:val="003B7B13"/>
    <w:rsid w:val="003B7D1D"/>
    <w:rsid w:val="003C64A1"/>
    <w:rsid w:val="003C6A75"/>
    <w:rsid w:val="003D05BE"/>
    <w:rsid w:val="003D133B"/>
    <w:rsid w:val="003D1900"/>
    <w:rsid w:val="003D23B0"/>
    <w:rsid w:val="003D5CD4"/>
    <w:rsid w:val="003E560D"/>
    <w:rsid w:val="003E610F"/>
    <w:rsid w:val="003F126C"/>
    <w:rsid w:val="00402BB2"/>
    <w:rsid w:val="00404005"/>
    <w:rsid w:val="004067DF"/>
    <w:rsid w:val="00407A4F"/>
    <w:rsid w:val="004151DC"/>
    <w:rsid w:val="0041689A"/>
    <w:rsid w:val="00417311"/>
    <w:rsid w:val="004220C9"/>
    <w:rsid w:val="00422977"/>
    <w:rsid w:val="00423328"/>
    <w:rsid w:val="00430DF8"/>
    <w:rsid w:val="00430EBB"/>
    <w:rsid w:val="00434064"/>
    <w:rsid w:val="0043499E"/>
    <w:rsid w:val="004367FF"/>
    <w:rsid w:val="0044318F"/>
    <w:rsid w:val="004448EF"/>
    <w:rsid w:val="0044621D"/>
    <w:rsid w:val="00446DD5"/>
    <w:rsid w:val="004514EB"/>
    <w:rsid w:val="00452541"/>
    <w:rsid w:val="00455468"/>
    <w:rsid w:val="004612BF"/>
    <w:rsid w:val="00461DA6"/>
    <w:rsid w:val="00461F88"/>
    <w:rsid w:val="00463634"/>
    <w:rsid w:val="004658E3"/>
    <w:rsid w:val="004679FE"/>
    <w:rsid w:val="00472F7C"/>
    <w:rsid w:val="004742B6"/>
    <w:rsid w:val="00474EB1"/>
    <w:rsid w:val="0047670A"/>
    <w:rsid w:val="0047702F"/>
    <w:rsid w:val="00481B7A"/>
    <w:rsid w:val="00485CFA"/>
    <w:rsid w:val="00486C5A"/>
    <w:rsid w:val="00487F81"/>
    <w:rsid w:val="004939D0"/>
    <w:rsid w:val="00494DBC"/>
    <w:rsid w:val="0049733F"/>
    <w:rsid w:val="004A087A"/>
    <w:rsid w:val="004A1511"/>
    <w:rsid w:val="004A181F"/>
    <w:rsid w:val="004A6D58"/>
    <w:rsid w:val="004A7036"/>
    <w:rsid w:val="004B21C0"/>
    <w:rsid w:val="004B222B"/>
    <w:rsid w:val="004B7445"/>
    <w:rsid w:val="004C2BEA"/>
    <w:rsid w:val="004C3533"/>
    <w:rsid w:val="004C4956"/>
    <w:rsid w:val="004C56BE"/>
    <w:rsid w:val="004D067A"/>
    <w:rsid w:val="004D19F9"/>
    <w:rsid w:val="004D5E9B"/>
    <w:rsid w:val="004D7BA9"/>
    <w:rsid w:val="004E1108"/>
    <w:rsid w:val="004E4FD0"/>
    <w:rsid w:val="004F1B3B"/>
    <w:rsid w:val="004F2E17"/>
    <w:rsid w:val="004F4318"/>
    <w:rsid w:val="004F441D"/>
    <w:rsid w:val="004F6EA0"/>
    <w:rsid w:val="004F7BF9"/>
    <w:rsid w:val="005001D5"/>
    <w:rsid w:val="00512D58"/>
    <w:rsid w:val="00520A0B"/>
    <w:rsid w:val="00524716"/>
    <w:rsid w:val="00532CF9"/>
    <w:rsid w:val="00537306"/>
    <w:rsid w:val="00537850"/>
    <w:rsid w:val="00537888"/>
    <w:rsid w:val="005447AA"/>
    <w:rsid w:val="005453A5"/>
    <w:rsid w:val="005454FE"/>
    <w:rsid w:val="005500A3"/>
    <w:rsid w:val="00552465"/>
    <w:rsid w:val="00552A6B"/>
    <w:rsid w:val="00554016"/>
    <w:rsid w:val="005546F5"/>
    <w:rsid w:val="00554C27"/>
    <w:rsid w:val="0057143D"/>
    <w:rsid w:val="00572806"/>
    <w:rsid w:val="00576F48"/>
    <w:rsid w:val="00581FFC"/>
    <w:rsid w:val="005859C2"/>
    <w:rsid w:val="00587280"/>
    <w:rsid w:val="005942C8"/>
    <w:rsid w:val="005A3B6D"/>
    <w:rsid w:val="005A51C8"/>
    <w:rsid w:val="005A6AD0"/>
    <w:rsid w:val="005B086C"/>
    <w:rsid w:val="005B47B1"/>
    <w:rsid w:val="005B5D1A"/>
    <w:rsid w:val="005B62F6"/>
    <w:rsid w:val="005C2D60"/>
    <w:rsid w:val="005C635C"/>
    <w:rsid w:val="005D24BF"/>
    <w:rsid w:val="005D2718"/>
    <w:rsid w:val="005D32F2"/>
    <w:rsid w:val="005D4309"/>
    <w:rsid w:val="005D50DA"/>
    <w:rsid w:val="005D69CB"/>
    <w:rsid w:val="005D7A65"/>
    <w:rsid w:val="005F3F3C"/>
    <w:rsid w:val="005F44B1"/>
    <w:rsid w:val="005F6AB4"/>
    <w:rsid w:val="00610971"/>
    <w:rsid w:val="00617787"/>
    <w:rsid w:val="00620BA1"/>
    <w:rsid w:val="00632474"/>
    <w:rsid w:val="00633547"/>
    <w:rsid w:val="00634A29"/>
    <w:rsid w:val="00636D94"/>
    <w:rsid w:val="006379B6"/>
    <w:rsid w:val="006403F7"/>
    <w:rsid w:val="00640931"/>
    <w:rsid w:val="00641978"/>
    <w:rsid w:val="006509E4"/>
    <w:rsid w:val="006548CF"/>
    <w:rsid w:val="00662C93"/>
    <w:rsid w:val="00663CC7"/>
    <w:rsid w:val="00664F65"/>
    <w:rsid w:val="006659F9"/>
    <w:rsid w:val="006664AC"/>
    <w:rsid w:val="00666F7C"/>
    <w:rsid w:val="00671DC6"/>
    <w:rsid w:val="00676961"/>
    <w:rsid w:val="00677470"/>
    <w:rsid w:val="00690B6D"/>
    <w:rsid w:val="00693DDC"/>
    <w:rsid w:val="00696001"/>
    <w:rsid w:val="006A173C"/>
    <w:rsid w:val="006A2A6D"/>
    <w:rsid w:val="006A3083"/>
    <w:rsid w:val="006A5BEC"/>
    <w:rsid w:val="006A6667"/>
    <w:rsid w:val="006A6A9D"/>
    <w:rsid w:val="006B0285"/>
    <w:rsid w:val="006B111B"/>
    <w:rsid w:val="006B2FF2"/>
    <w:rsid w:val="006C1E57"/>
    <w:rsid w:val="006C425D"/>
    <w:rsid w:val="006C7C3A"/>
    <w:rsid w:val="006D18CB"/>
    <w:rsid w:val="006D4579"/>
    <w:rsid w:val="006D5D26"/>
    <w:rsid w:val="006D6A88"/>
    <w:rsid w:val="006E09CF"/>
    <w:rsid w:val="006E0A89"/>
    <w:rsid w:val="006E255B"/>
    <w:rsid w:val="006F5D9A"/>
    <w:rsid w:val="00700ADD"/>
    <w:rsid w:val="007020E0"/>
    <w:rsid w:val="007023B7"/>
    <w:rsid w:val="00712C33"/>
    <w:rsid w:val="00712CA0"/>
    <w:rsid w:val="00716725"/>
    <w:rsid w:val="00717453"/>
    <w:rsid w:val="00721D55"/>
    <w:rsid w:val="00724690"/>
    <w:rsid w:val="00727A66"/>
    <w:rsid w:val="0073470F"/>
    <w:rsid w:val="007354A0"/>
    <w:rsid w:val="00742B5E"/>
    <w:rsid w:val="00744FFD"/>
    <w:rsid w:val="00746483"/>
    <w:rsid w:val="007472A0"/>
    <w:rsid w:val="007477C5"/>
    <w:rsid w:val="00747AB3"/>
    <w:rsid w:val="007559CA"/>
    <w:rsid w:val="007575CD"/>
    <w:rsid w:val="00757D55"/>
    <w:rsid w:val="00767CF1"/>
    <w:rsid w:val="007718AB"/>
    <w:rsid w:val="0077241F"/>
    <w:rsid w:val="00774450"/>
    <w:rsid w:val="0078102B"/>
    <w:rsid w:val="00782CA8"/>
    <w:rsid w:val="00783BF4"/>
    <w:rsid w:val="00785EF6"/>
    <w:rsid w:val="00790235"/>
    <w:rsid w:val="0079039A"/>
    <w:rsid w:val="007966BB"/>
    <w:rsid w:val="00796A9E"/>
    <w:rsid w:val="00797B1E"/>
    <w:rsid w:val="007A675B"/>
    <w:rsid w:val="007B05AE"/>
    <w:rsid w:val="007B07EB"/>
    <w:rsid w:val="007B2477"/>
    <w:rsid w:val="007B3205"/>
    <w:rsid w:val="007B5EA2"/>
    <w:rsid w:val="007B71DC"/>
    <w:rsid w:val="007C0724"/>
    <w:rsid w:val="007C12AD"/>
    <w:rsid w:val="007C14B7"/>
    <w:rsid w:val="007C308D"/>
    <w:rsid w:val="007C399B"/>
    <w:rsid w:val="007D1DEA"/>
    <w:rsid w:val="007D3F1C"/>
    <w:rsid w:val="007D5451"/>
    <w:rsid w:val="007E070C"/>
    <w:rsid w:val="007E169D"/>
    <w:rsid w:val="007E1979"/>
    <w:rsid w:val="007F64E4"/>
    <w:rsid w:val="007F6A3F"/>
    <w:rsid w:val="007F7782"/>
    <w:rsid w:val="008028AF"/>
    <w:rsid w:val="00803CE3"/>
    <w:rsid w:val="00815DC6"/>
    <w:rsid w:val="00823220"/>
    <w:rsid w:val="008307C1"/>
    <w:rsid w:val="00834F7A"/>
    <w:rsid w:val="00837C39"/>
    <w:rsid w:val="00842E81"/>
    <w:rsid w:val="00851F14"/>
    <w:rsid w:val="00851FB6"/>
    <w:rsid w:val="00853461"/>
    <w:rsid w:val="0085467B"/>
    <w:rsid w:val="00855783"/>
    <w:rsid w:val="00855EFE"/>
    <w:rsid w:val="0085743B"/>
    <w:rsid w:val="00860185"/>
    <w:rsid w:val="008608B6"/>
    <w:rsid w:val="00861974"/>
    <w:rsid w:val="008632F5"/>
    <w:rsid w:val="00863F2B"/>
    <w:rsid w:val="008703F9"/>
    <w:rsid w:val="00870544"/>
    <w:rsid w:val="00875E7E"/>
    <w:rsid w:val="008764FC"/>
    <w:rsid w:val="00877082"/>
    <w:rsid w:val="0088091E"/>
    <w:rsid w:val="00887686"/>
    <w:rsid w:val="00887D34"/>
    <w:rsid w:val="00890714"/>
    <w:rsid w:val="00894E23"/>
    <w:rsid w:val="008A0144"/>
    <w:rsid w:val="008A0242"/>
    <w:rsid w:val="008B3428"/>
    <w:rsid w:val="008B42F9"/>
    <w:rsid w:val="008B43AD"/>
    <w:rsid w:val="008B7B2F"/>
    <w:rsid w:val="008C11BC"/>
    <w:rsid w:val="008C3BC1"/>
    <w:rsid w:val="008C5110"/>
    <w:rsid w:val="008C5A27"/>
    <w:rsid w:val="008C7196"/>
    <w:rsid w:val="008D338D"/>
    <w:rsid w:val="008F08E5"/>
    <w:rsid w:val="008F0D98"/>
    <w:rsid w:val="008F0E99"/>
    <w:rsid w:val="008F10CA"/>
    <w:rsid w:val="008F1120"/>
    <w:rsid w:val="008F2DC5"/>
    <w:rsid w:val="008F2FF0"/>
    <w:rsid w:val="0090274C"/>
    <w:rsid w:val="009039E1"/>
    <w:rsid w:val="00910039"/>
    <w:rsid w:val="0091218B"/>
    <w:rsid w:val="00916509"/>
    <w:rsid w:val="00916C66"/>
    <w:rsid w:val="00920222"/>
    <w:rsid w:val="00921C79"/>
    <w:rsid w:val="00922978"/>
    <w:rsid w:val="00923AD2"/>
    <w:rsid w:val="009272A3"/>
    <w:rsid w:val="00927C35"/>
    <w:rsid w:val="00930EAF"/>
    <w:rsid w:val="0093142A"/>
    <w:rsid w:val="00931440"/>
    <w:rsid w:val="00934E3D"/>
    <w:rsid w:val="00937AE5"/>
    <w:rsid w:val="00937BE5"/>
    <w:rsid w:val="00944205"/>
    <w:rsid w:val="00950A20"/>
    <w:rsid w:val="0095768D"/>
    <w:rsid w:val="00965E86"/>
    <w:rsid w:val="00970443"/>
    <w:rsid w:val="00974B12"/>
    <w:rsid w:val="00977A0D"/>
    <w:rsid w:val="009858FA"/>
    <w:rsid w:val="0099197B"/>
    <w:rsid w:val="00992DEB"/>
    <w:rsid w:val="00995247"/>
    <w:rsid w:val="00996261"/>
    <w:rsid w:val="00996F88"/>
    <w:rsid w:val="009A1E8E"/>
    <w:rsid w:val="009A2911"/>
    <w:rsid w:val="009A36CE"/>
    <w:rsid w:val="009B1197"/>
    <w:rsid w:val="009B2F81"/>
    <w:rsid w:val="009B65A4"/>
    <w:rsid w:val="009B65E5"/>
    <w:rsid w:val="009B774D"/>
    <w:rsid w:val="009C3674"/>
    <w:rsid w:val="009C3D47"/>
    <w:rsid w:val="009C6F04"/>
    <w:rsid w:val="009C725C"/>
    <w:rsid w:val="009D51CA"/>
    <w:rsid w:val="009D7E55"/>
    <w:rsid w:val="009E056A"/>
    <w:rsid w:val="009E14C0"/>
    <w:rsid w:val="009E1F09"/>
    <w:rsid w:val="009E257B"/>
    <w:rsid w:val="009E2CAA"/>
    <w:rsid w:val="009E5262"/>
    <w:rsid w:val="009E623A"/>
    <w:rsid w:val="009F22A0"/>
    <w:rsid w:val="009F516E"/>
    <w:rsid w:val="00A02703"/>
    <w:rsid w:val="00A12DE8"/>
    <w:rsid w:val="00A1393F"/>
    <w:rsid w:val="00A141E8"/>
    <w:rsid w:val="00A167EE"/>
    <w:rsid w:val="00A26870"/>
    <w:rsid w:val="00A269E2"/>
    <w:rsid w:val="00A3076C"/>
    <w:rsid w:val="00A34634"/>
    <w:rsid w:val="00A4047E"/>
    <w:rsid w:val="00A40B3B"/>
    <w:rsid w:val="00A42916"/>
    <w:rsid w:val="00A42A8F"/>
    <w:rsid w:val="00A50AE6"/>
    <w:rsid w:val="00A520D8"/>
    <w:rsid w:val="00A544FF"/>
    <w:rsid w:val="00A57A39"/>
    <w:rsid w:val="00A607E0"/>
    <w:rsid w:val="00A611B1"/>
    <w:rsid w:val="00A623CD"/>
    <w:rsid w:val="00A7024E"/>
    <w:rsid w:val="00A70644"/>
    <w:rsid w:val="00A7071E"/>
    <w:rsid w:val="00A72581"/>
    <w:rsid w:val="00A74F46"/>
    <w:rsid w:val="00A754C7"/>
    <w:rsid w:val="00A82411"/>
    <w:rsid w:val="00A879E2"/>
    <w:rsid w:val="00A905F4"/>
    <w:rsid w:val="00A93AE8"/>
    <w:rsid w:val="00A95E29"/>
    <w:rsid w:val="00AA0960"/>
    <w:rsid w:val="00AA4B8D"/>
    <w:rsid w:val="00AB1398"/>
    <w:rsid w:val="00AB3C8D"/>
    <w:rsid w:val="00AC34B2"/>
    <w:rsid w:val="00AC4BDA"/>
    <w:rsid w:val="00AC653C"/>
    <w:rsid w:val="00AD10C8"/>
    <w:rsid w:val="00AD286D"/>
    <w:rsid w:val="00AD4CC1"/>
    <w:rsid w:val="00AD5A83"/>
    <w:rsid w:val="00AD6DDC"/>
    <w:rsid w:val="00AE110F"/>
    <w:rsid w:val="00AE41F4"/>
    <w:rsid w:val="00AE7AF9"/>
    <w:rsid w:val="00AF05F1"/>
    <w:rsid w:val="00AF4268"/>
    <w:rsid w:val="00AF5C3E"/>
    <w:rsid w:val="00B00ED3"/>
    <w:rsid w:val="00B054A7"/>
    <w:rsid w:val="00B0622E"/>
    <w:rsid w:val="00B10D90"/>
    <w:rsid w:val="00B1456E"/>
    <w:rsid w:val="00B23B80"/>
    <w:rsid w:val="00B2430F"/>
    <w:rsid w:val="00B3096A"/>
    <w:rsid w:val="00B32BF0"/>
    <w:rsid w:val="00B360D4"/>
    <w:rsid w:val="00B442A0"/>
    <w:rsid w:val="00B506D2"/>
    <w:rsid w:val="00B50DA4"/>
    <w:rsid w:val="00B5675E"/>
    <w:rsid w:val="00B61AF4"/>
    <w:rsid w:val="00B63DC2"/>
    <w:rsid w:val="00B663A3"/>
    <w:rsid w:val="00B735DF"/>
    <w:rsid w:val="00B7520C"/>
    <w:rsid w:val="00B7742D"/>
    <w:rsid w:val="00B80309"/>
    <w:rsid w:val="00B82FF9"/>
    <w:rsid w:val="00B84B41"/>
    <w:rsid w:val="00B85FE2"/>
    <w:rsid w:val="00B9428C"/>
    <w:rsid w:val="00B962BD"/>
    <w:rsid w:val="00B97512"/>
    <w:rsid w:val="00BA4781"/>
    <w:rsid w:val="00BA4CC2"/>
    <w:rsid w:val="00BA58D3"/>
    <w:rsid w:val="00BA613D"/>
    <w:rsid w:val="00BB06A5"/>
    <w:rsid w:val="00BB17A8"/>
    <w:rsid w:val="00BB2631"/>
    <w:rsid w:val="00BB4B9A"/>
    <w:rsid w:val="00BC0733"/>
    <w:rsid w:val="00BC1A94"/>
    <w:rsid w:val="00BC6FF6"/>
    <w:rsid w:val="00BD202D"/>
    <w:rsid w:val="00BD3E4C"/>
    <w:rsid w:val="00BD6ED4"/>
    <w:rsid w:val="00BD7E55"/>
    <w:rsid w:val="00BE0A88"/>
    <w:rsid w:val="00BE2ECC"/>
    <w:rsid w:val="00BF06B1"/>
    <w:rsid w:val="00BF170D"/>
    <w:rsid w:val="00BF26F4"/>
    <w:rsid w:val="00BF50AF"/>
    <w:rsid w:val="00BF73CD"/>
    <w:rsid w:val="00C00B8B"/>
    <w:rsid w:val="00C0324A"/>
    <w:rsid w:val="00C1119F"/>
    <w:rsid w:val="00C14C97"/>
    <w:rsid w:val="00C15742"/>
    <w:rsid w:val="00C15FD1"/>
    <w:rsid w:val="00C22A66"/>
    <w:rsid w:val="00C25C5C"/>
    <w:rsid w:val="00C26D15"/>
    <w:rsid w:val="00C27CF0"/>
    <w:rsid w:val="00C300E4"/>
    <w:rsid w:val="00C30A60"/>
    <w:rsid w:val="00C31163"/>
    <w:rsid w:val="00C315EE"/>
    <w:rsid w:val="00C31A92"/>
    <w:rsid w:val="00C33C69"/>
    <w:rsid w:val="00C34C63"/>
    <w:rsid w:val="00C35834"/>
    <w:rsid w:val="00C407B1"/>
    <w:rsid w:val="00C44BD7"/>
    <w:rsid w:val="00C51476"/>
    <w:rsid w:val="00C51D56"/>
    <w:rsid w:val="00C51ED1"/>
    <w:rsid w:val="00C53114"/>
    <w:rsid w:val="00C611A3"/>
    <w:rsid w:val="00C73111"/>
    <w:rsid w:val="00C7390C"/>
    <w:rsid w:val="00C73B90"/>
    <w:rsid w:val="00C75E01"/>
    <w:rsid w:val="00C80099"/>
    <w:rsid w:val="00C8014F"/>
    <w:rsid w:val="00C801F7"/>
    <w:rsid w:val="00C81050"/>
    <w:rsid w:val="00C87440"/>
    <w:rsid w:val="00C91AF5"/>
    <w:rsid w:val="00C97A16"/>
    <w:rsid w:val="00CA01FD"/>
    <w:rsid w:val="00CA284F"/>
    <w:rsid w:val="00CA6802"/>
    <w:rsid w:val="00CB1917"/>
    <w:rsid w:val="00CB6549"/>
    <w:rsid w:val="00CB689F"/>
    <w:rsid w:val="00CB6E84"/>
    <w:rsid w:val="00CC20E2"/>
    <w:rsid w:val="00CC2DF3"/>
    <w:rsid w:val="00CC2FC5"/>
    <w:rsid w:val="00CC6258"/>
    <w:rsid w:val="00CD2598"/>
    <w:rsid w:val="00CD2C82"/>
    <w:rsid w:val="00CD4937"/>
    <w:rsid w:val="00CE47E2"/>
    <w:rsid w:val="00CE660E"/>
    <w:rsid w:val="00CF1A41"/>
    <w:rsid w:val="00CF3E83"/>
    <w:rsid w:val="00CF74D2"/>
    <w:rsid w:val="00CF799E"/>
    <w:rsid w:val="00D0127A"/>
    <w:rsid w:val="00D01F69"/>
    <w:rsid w:val="00D07113"/>
    <w:rsid w:val="00D102B8"/>
    <w:rsid w:val="00D112A2"/>
    <w:rsid w:val="00D13F60"/>
    <w:rsid w:val="00D16271"/>
    <w:rsid w:val="00D2102B"/>
    <w:rsid w:val="00D22746"/>
    <w:rsid w:val="00D22979"/>
    <w:rsid w:val="00D2387F"/>
    <w:rsid w:val="00D2798C"/>
    <w:rsid w:val="00D353CF"/>
    <w:rsid w:val="00D3716F"/>
    <w:rsid w:val="00D414E3"/>
    <w:rsid w:val="00D42B78"/>
    <w:rsid w:val="00D462B6"/>
    <w:rsid w:val="00D507A8"/>
    <w:rsid w:val="00D50C83"/>
    <w:rsid w:val="00D52AFB"/>
    <w:rsid w:val="00D533F8"/>
    <w:rsid w:val="00D55AA6"/>
    <w:rsid w:val="00D60C96"/>
    <w:rsid w:val="00D72E22"/>
    <w:rsid w:val="00D85009"/>
    <w:rsid w:val="00D85378"/>
    <w:rsid w:val="00D91064"/>
    <w:rsid w:val="00D93264"/>
    <w:rsid w:val="00DA0943"/>
    <w:rsid w:val="00DA0DA9"/>
    <w:rsid w:val="00DA5384"/>
    <w:rsid w:val="00DA65E6"/>
    <w:rsid w:val="00DB4599"/>
    <w:rsid w:val="00DB6215"/>
    <w:rsid w:val="00DB6320"/>
    <w:rsid w:val="00DB7B75"/>
    <w:rsid w:val="00DB7CFD"/>
    <w:rsid w:val="00DC40FF"/>
    <w:rsid w:val="00DC668D"/>
    <w:rsid w:val="00DC7217"/>
    <w:rsid w:val="00DD088B"/>
    <w:rsid w:val="00DD34C9"/>
    <w:rsid w:val="00DD49A8"/>
    <w:rsid w:val="00DD743A"/>
    <w:rsid w:val="00DD7EA6"/>
    <w:rsid w:val="00DD7EFD"/>
    <w:rsid w:val="00DE6D44"/>
    <w:rsid w:val="00DE73F9"/>
    <w:rsid w:val="00DF1661"/>
    <w:rsid w:val="00DF3524"/>
    <w:rsid w:val="00DF5559"/>
    <w:rsid w:val="00DF7608"/>
    <w:rsid w:val="00DF7665"/>
    <w:rsid w:val="00E1673C"/>
    <w:rsid w:val="00E20A86"/>
    <w:rsid w:val="00E22046"/>
    <w:rsid w:val="00E23F8B"/>
    <w:rsid w:val="00E32221"/>
    <w:rsid w:val="00E32D3E"/>
    <w:rsid w:val="00E33295"/>
    <w:rsid w:val="00E334AD"/>
    <w:rsid w:val="00E342AE"/>
    <w:rsid w:val="00E40FA2"/>
    <w:rsid w:val="00E441B2"/>
    <w:rsid w:val="00E447F7"/>
    <w:rsid w:val="00E604E8"/>
    <w:rsid w:val="00E63B98"/>
    <w:rsid w:val="00E65B48"/>
    <w:rsid w:val="00E65D22"/>
    <w:rsid w:val="00E669AD"/>
    <w:rsid w:val="00E70FA8"/>
    <w:rsid w:val="00E8391A"/>
    <w:rsid w:val="00E848AD"/>
    <w:rsid w:val="00E84D02"/>
    <w:rsid w:val="00E854AA"/>
    <w:rsid w:val="00E861CA"/>
    <w:rsid w:val="00E867A6"/>
    <w:rsid w:val="00E90517"/>
    <w:rsid w:val="00E90B2C"/>
    <w:rsid w:val="00E916B4"/>
    <w:rsid w:val="00E93C1B"/>
    <w:rsid w:val="00E953B8"/>
    <w:rsid w:val="00E965B3"/>
    <w:rsid w:val="00E96B21"/>
    <w:rsid w:val="00EA0B72"/>
    <w:rsid w:val="00EA4B03"/>
    <w:rsid w:val="00EA773B"/>
    <w:rsid w:val="00EB2027"/>
    <w:rsid w:val="00EB3D0F"/>
    <w:rsid w:val="00EB6150"/>
    <w:rsid w:val="00EB61E0"/>
    <w:rsid w:val="00EC1ECA"/>
    <w:rsid w:val="00ED0C0F"/>
    <w:rsid w:val="00EE0856"/>
    <w:rsid w:val="00EE1751"/>
    <w:rsid w:val="00EE1A7E"/>
    <w:rsid w:val="00EE21CB"/>
    <w:rsid w:val="00EE278A"/>
    <w:rsid w:val="00EE361E"/>
    <w:rsid w:val="00EE594B"/>
    <w:rsid w:val="00EF253A"/>
    <w:rsid w:val="00F0081E"/>
    <w:rsid w:val="00F05166"/>
    <w:rsid w:val="00F058E4"/>
    <w:rsid w:val="00F062BC"/>
    <w:rsid w:val="00F07028"/>
    <w:rsid w:val="00F13763"/>
    <w:rsid w:val="00F13AD3"/>
    <w:rsid w:val="00F233CC"/>
    <w:rsid w:val="00F279CB"/>
    <w:rsid w:val="00F303AE"/>
    <w:rsid w:val="00F35BDB"/>
    <w:rsid w:val="00F37ACF"/>
    <w:rsid w:val="00F4445F"/>
    <w:rsid w:val="00F5368D"/>
    <w:rsid w:val="00F54265"/>
    <w:rsid w:val="00F54F08"/>
    <w:rsid w:val="00F55C34"/>
    <w:rsid w:val="00F61724"/>
    <w:rsid w:val="00F628B1"/>
    <w:rsid w:val="00F6563A"/>
    <w:rsid w:val="00F71FF8"/>
    <w:rsid w:val="00F73727"/>
    <w:rsid w:val="00F73CA9"/>
    <w:rsid w:val="00F767D6"/>
    <w:rsid w:val="00F81630"/>
    <w:rsid w:val="00F829B8"/>
    <w:rsid w:val="00F83734"/>
    <w:rsid w:val="00F860D6"/>
    <w:rsid w:val="00F90AB1"/>
    <w:rsid w:val="00F90B8C"/>
    <w:rsid w:val="00F9290D"/>
    <w:rsid w:val="00F945B3"/>
    <w:rsid w:val="00FA1D92"/>
    <w:rsid w:val="00FA2353"/>
    <w:rsid w:val="00FA4B45"/>
    <w:rsid w:val="00FB13F8"/>
    <w:rsid w:val="00FB75F2"/>
    <w:rsid w:val="00FC0890"/>
    <w:rsid w:val="00FC33FF"/>
    <w:rsid w:val="00FD28C3"/>
    <w:rsid w:val="00FD73BE"/>
    <w:rsid w:val="00FD77AC"/>
    <w:rsid w:val="00FE342C"/>
    <w:rsid w:val="00FF1265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confluence.com/uri/vectors/1.0/header_spread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4:docId w14:val="7ADBB791"/>
  <w15:docId w15:val="{E9A5792A-B433-4DC3-B343-32D17E84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BAA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0BA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BA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BA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BA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BA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BA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BA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BA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BA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BA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BA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0BA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BA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BA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BA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BA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BA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BA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0BA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0BA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BA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40BA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40BAA"/>
    <w:rPr>
      <w:b/>
      <w:bCs/>
    </w:rPr>
  </w:style>
  <w:style w:type="character" w:styleId="Emphasis">
    <w:name w:val="Emphasis"/>
    <w:uiPriority w:val="20"/>
    <w:qFormat/>
    <w:rsid w:val="00340BA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40BAA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340B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40BA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40BA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BA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BAA"/>
    <w:rPr>
      <w:b/>
      <w:bCs/>
      <w:i/>
      <w:iCs/>
    </w:rPr>
  </w:style>
  <w:style w:type="character" w:styleId="SubtleEmphasis">
    <w:name w:val="Subtle Emphasis"/>
    <w:uiPriority w:val="19"/>
    <w:qFormat/>
    <w:rsid w:val="00340BAA"/>
    <w:rPr>
      <w:i/>
      <w:iCs/>
    </w:rPr>
  </w:style>
  <w:style w:type="character" w:styleId="IntenseEmphasis">
    <w:name w:val="Intense Emphasis"/>
    <w:uiPriority w:val="21"/>
    <w:qFormat/>
    <w:rsid w:val="00340BAA"/>
    <w:rPr>
      <w:b/>
      <w:bCs/>
    </w:rPr>
  </w:style>
  <w:style w:type="character" w:styleId="SubtleReference">
    <w:name w:val="Subtle Reference"/>
    <w:uiPriority w:val="31"/>
    <w:qFormat/>
    <w:rsid w:val="00340BAA"/>
    <w:rPr>
      <w:smallCaps/>
    </w:rPr>
  </w:style>
  <w:style w:type="character" w:styleId="IntenseReference">
    <w:name w:val="Intense Reference"/>
    <w:uiPriority w:val="32"/>
    <w:qFormat/>
    <w:rsid w:val="00340BAA"/>
    <w:rPr>
      <w:smallCaps/>
      <w:spacing w:val="5"/>
      <w:u w:val="single"/>
    </w:rPr>
  </w:style>
  <w:style w:type="character" w:styleId="BookTitle">
    <w:name w:val="Book Title"/>
    <w:uiPriority w:val="33"/>
    <w:qFormat/>
    <w:rsid w:val="00340BA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BAA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D2102B"/>
    <w:rPr>
      <w:color w:val="808080"/>
    </w:rPr>
  </w:style>
  <w:style w:type="paragraph" w:styleId="Header">
    <w:name w:val="header"/>
    <w:basedOn w:val="Normal"/>
    <w:link w:val="HeaderChar"/>
    <w:unhideWhenUsed/>
    <w:rsid w:val="00D210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2102B"/>
  </w:style>
  <w:style w:type="paragraph" w:styleId="Footer">
    <w:name w:val="footer"/>
    <w:basedOn w:val="Normal"/>
    <w:link w:val="FooterChar"/>
    <w:unhideWhenUsed/>
    <w:rsid w:val="00D210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2102B"/>
  </w:style>
  <w:style w:type="paragraph" w:customStyle="1" w:styleId="Default">
    <w:name w:val="Default"/>
    <w:rsid w:val="008546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endnotes" Target="endnotes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oter" Target="footer1.xml"/><Relationship Id="rId29" Type="http://schemas.openxmlformats.org/officeDocument/2006/relationships/customXml" Target="../customXml/item1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23" Type="http://schemas.openxmlformats.org/officeDocument/2006/relationships/footer" Target="footer3.xml"/><Relationship Id="rId28" Type="http://schemas.openxmlformats.org/officeDocument/2006/relationships/customXml" Target="../customXml/item14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header" Target="header3.xml"/><Relationship Id="rId27" Type="http://schemas.openxmlformats.org/officeDocument/2006/relationships/customXml" Target="../customXml/item1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6B50BCCDB041E9AFA91AE768D70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F7FCD-4B9B-4369-8F3E-1476033593E6}"/>
      </w:docPartPr>
      <w:docPartBody>
        <w:p w:rsidR="00000000" w:rsidRDefault="00E41543">
          <w:r w:rsidRPr="00274401">
            <w:rPr>
              <w:rStyle w:val="PlaceholderText"/>
            </w:rPr>
            <w:t>Placeholder: Returns an entire table created with the Holdings Mapper - Schedule of Investments (Tidal Funds)</w:t>
          </w:r>
        </w:p>
      </w:docPartBody>
    </w:docPart>
    <w:docPart>
      <w:docPartPr>
        <w:name w:val="017EB510A80A4BD198843C5A3AD41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C871-EF70-4C82-9980-E23AC9A2667E}"/>
      </w:docPartPr>
      <w:docPartBody>
        <w:p w:rsidR="00000000" w:rsidRDefault="00E41543">
          <w:r w:rsidRPr="00274401">
            <w:rPr>
              <w:rStyle w:val="PlaceholderText"/>
            </w:rPr>
            <w:t>Placeholder: Allows a user to build an adhoc table of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9D"/>
    <w:rsid w:val="000B47EA"/>
    <w:rsid w:val="001626B0"/>
    <w:rsid w:val="001B2AC5"/>
    <w:rsid w:val="001D12BF"/>
    <w:rsid w:val="0036168E"/>
    <w:rsid w:val="0038005B"/>
    <w:rsid w:val="003B1424"/>
    <w:rsid w:val="003D04F6"/>
    <w:rsid w:val="003E49BB"/>
    <w:rsid w:val="00403647"/>
    <w:rsid w:val="00493C0B"/>
    <w:rsid w:val="004A142E"/>
    <w:rsid w:val="004E1F87"/>
    <w:rsid w:val="005A4B67"/>
    <w:rsid w:val="005A65CA"/>
    <w:rsid w:val="005A7991"/>
    <w:rsid w:val="005B4995"/>
    <w:rsid w:val="006372B9"/>
    <w:rsid w:val="006B2E58"/>
    <w:rsid w:val="00712483"/>
    <w:rsid w:val="007417ED"/>
    <w:rsid w:val="0076257D"/>
    <w:rsid w:val="007D629E"/>
    <w:rsid w:val="00861D0F"/>
    <w:rsid w:val="00895704"/>
    <w:rsid w:val="008D4065"/>
    <w:rsid w:val="00912262"/>
    <w:rsid w:val="0091728F"/>
    <w:rsid w:val="00925383"/>
    <w:rsid w:val="009E7889"/>
    <w:rsid w:val="00A12E0D"/>
    <w:rsid w:val="00A63D6C"/>
    <w:rsid w:val="00AB0899"/>
    <w:rsid w:val="00BD3AF7"/>
    <w:rsid w:val="00CC12ED"/>
    <w:rsid w:val="00DA4A61"/>
    <w:rsid w:val="00DD319D"/>
    <w:rsid w:val="00DF3D6F"/>
    <w:rsid w:val="00E01D10"/>
    <w:rsid w:val="00E07BF4"/>
    <w:rsid w:val="00E41543"/>
    <w:rsid w:val="00F40D6E"/>
    <w:rsid w:val="00F715DE"/>
    <w:rsid w:val="00F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5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��< ? x m l   v e r s i o n = " 1 . 0 "   e n c o d i n g = " u t f - 1 6 " ? > < P u b l i s h i n g C o n t e n t C o n t r o l s / > 
</file>

<file path=customXml/item10.xml><?xml version="1.0" encoding="utf-8"?>
<publishing_cross_references/>
</file>

<file path=customXml/item11.xml><?xml version="1.0" encoding="utf-8"?>
<publishing_variables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7FE97F4B7F2419318C8992EEF49FE" ma:contentTypeVersion="18" ma:contentTypeDescription="Create a new document." ma:contentTypeScope="" ma:versionID="26835224b53f8cc93980b804e94db160">
  <xsd:schema xmlns:xsd="http://www.w3.org/2001/XMLSchema" xmlns:xs="http://www.w3.org/2001/XMLSchema" xmlns:p="http://schemas.microsoft.com/office/2006/metadata/properties" xmlns:ns2="3cf5cc47-b3a9-4eb9-929f-9d173dcbd4f4" xmlns:ns3="01e42997-4164-4001-9ef5-229df3311178" targetNamespace="http://schemas.microsoft.com/office/2006/metadata/properties" ma:root="true" ma:fieldsID="0ae843e5e663c4c84d448b8608c0e16c" ns2:_="" ns3:_="">
    <xsd:import namespace="3cf5cc47-b3a9-4eb9-929f-9d173dcbd4f4"/>
    <xsd:import namespace="01e42997-4164-4001-9ef5-229df3311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5cc47-b3a9-4eb9-929f-9d173dcbd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1d7b9f-4f01-466a-b22b-a2a7f83b3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42997-4164-4001-9ef5-229df33111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2ef092-cd88-4923-8379-9110f2d84b5f}" ma:internalName="TaxCatchAll" ma:showField="CatchAllData" ma:web="01e42997-4164-4001-9ef5-229df3311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5cc47-b3a9-4eb9-929f-9d173dcbd4f4">
      <Terms xmlns="http://schemas.microsoft.com/office/infopath/2007/PartnerControls"/>
    </lcf76f155ced4ddcb4097134ff3c332f>
    <TaxCatchAll xmlns="01e42997-4164-4001-9ef5-229df3311178" xsi:nil="true"/>
  </documentManagement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Confluence>
  <DataElements>
    <DataElement>
      <ContentControlId>638803091383497490</ContentControlId>
      <escaped_vector><![CDATA[<vector vector_body_tag="holdings_report" full_description="Returns an entire table created with the Holdings Mapper - Schedule of Investments (Tidal Funds)" guid="6c3b08d5-b44c-40dc-ad98-818a6a367e87"><holdings_report holdingreport_and_types="&lt;map_statement_pair map_reference_type=&quot;StoredMap&quot; map_reference=&quot;2&quot;&gt;&lt;statement id=&quot;Schedule of Investments&quot; break_before=&quot;False&quot; break_after=&quot;False&quot; /&gt;&lt;/map_statement_pair&gt;" output_number_format_using_tabs="0" output_alignment_wrap_text="1" entity_ids="436" date_range="@@REDIRECTED" /><vectors /><format type_id="DefaultFormat" /><context><item variable="date_range" value="2/28/2025" /><item variable="entity_ids" value="478" /></context></vector>]]></escaped_vector>
    </DataElement>
    <DataElement>
      <ContentControlId>638803096700111432</ContentControlId>
      <escaped_vector><![CDATA[<vector vector_body_tag="adhoc_table" guid="a8bb595a-4d9e-4b6b-9ac5-3c603e35e1d8"><adhoc_table iterated_value_iterator_vector_xml="&lt;vector vector_body_tag=&quot;user_placeable_footnotes&quot; guid=&quot;ab498f0f-cebe-4593-81e1-735e1eaff533&quot;&gt;&lt;user_placeable_footnotes user_placeable_footnote_iterator_vector=&quot;&amp;lt;vector vector_body_tag=&amp;quot;holdings_report&amp;quot; full_description=&amp;quot;Returns an entire table created with the Holdings Mapper - Schedule of Investments (Tidal Funds)&amp;quot; guid=&amp;quot;58708fdb-861a-4662-bdcb-1829891dfa7c&amp;quot;&amp;gt;&amp;lt;holdings_report date_range=&amp;quot;@@REDIRECTED&amp;quot; entity_ids=&amp;quot;@@REDIRECTED&amp;quot; holdingreport_and_types=&amp;quot;&amp;amp;lt;map_statement_pair map_reference_type=&amp;amp;quot;StoredMap&amp;amp;quot; map_reference=&amp;amp;quot;2&amp;amp;quot;&amp;amp;gt;&amp;amp;lt;statement id=&amp;amp;quot;Schedule of Investments&amp;amp;quot; break_before=&amp;amp;quot;False&amp;amp;quot; break_after=&amp;amp;quot;False&amp;amp;quot; /&amp;amp;gt;&amp;amp;lt;/map_statement_pair&amp;amp;gt;&amp;quot; output_number_format_using_tabs=&amp;quot;0&amp;quot; output_alignment_wrap_text=&amp;quot;1&amp;quot; /&amp;gt;&amp;lt;vectors /&amp;gt;&amp;lt;format type_id=&amp;quot;DefaultFormat&amp;quot; /&amp;gt;&amp;lt;context /&amp;gt;&amp;lt;/vector&amp;gt;&quot; entity_ids=&quot;@@REDIRECTED&quot; date_range=&quot;@@REDIRECTED&quot; snippet_unlinked=&quot;@@REDIRECTED&quot; snippet_keep_in_same_paragraph=&quot;@@REDIRECTED&quot; transaction_subset_id=&quot;@@REDIRECTED&quot; holding_subset_id=&quot;@@REDIRECTED&quot; tab_formatting=&quot;@@REDIRECTED&quot; /&gt;&lt;vectors /&gt;&lt;format type_id=&quot;DefaultFormat&quot; /&gt;&lt;context /&gt;&lt;/vector&gt;" generate_table_xml="&lt;table hideHeader=&quot;1&quot;&gt;&lt;columns&gt;&lt;column&gt;&lt;header&gt;Symbol&lt;/header&gt;&lt;value&gt;&amp;lt;vector vector_body_tag=&quot;user_placeable_footnote_symbol&quot; guid=&quot;08996dc2-ff88-4faa-8d98-ff8906b8150b&quot;&amp;gt;&amp;lt;user_placeable_footnote_symbol global_function_assembly_name=&quot;&quot; entity_ids=&quot;@@REDIRECTED&quot; date_range=&quot;@@REDIRECTED&quot; snippet_unlinked=&quot;@@REDIRECTED&quot; snippet_keep_in_same_paragraph=&quot;@@REDIRECTED&quot; transaction_subset_id=&quot;@@REDIRECTED&quot; holding_subset_id=&quot;@@REDIRECTED&quot; tab_formatting=&quot;@@REDIRECTED&quot; /&amp;gt;&amp;lt;vectors /&amp;gt;&amp;lt;format type_id=&quot;DefaultFormat&quot; font_face=&quot;Times New Roman&quot; font_size=&quot;10pt&quot; /&amp;gt;&amp;lt;context /&amp;gt;&amp;lt;/vector&amp;gt;&lt;/value&gt;&lt;width&gt;0.25in&lt;/width&gt;&lt;alignment&gt;&amp;lt;alignment valign=&quot;Top&quot; textDirection=&quot;Normal&quot; /&amp;gt;&lt;/alignment&gt;&lt;borders&gt;&amp;lt;borders /&amp;gt;&lt;/borders&gt;&lt;publishingSettings&gt;&amp;lt;publishingSettings /&amp;gt;&lt;/publishingSettings&gt;&lt;/column&gt;&lt;column&gt;&lt;header&gt;Text&lt;/header&gt;&lt;value&gt;&amp;lt;vector vector_body_tag=&quot;user_placeable_footnote_text&quot; guid=&quot;4caf3752-86ba-4aed-b606-6ee82473339f&quot;&amp;gt;&amp;lt;user_placeable_footnote_text global_function_assembly_name=&quot;&quot; entity_ids=&quot;@@REDIRECTED&quot; date_range=&quot;@@REDIRECTED&quot; /&amp;gt;&amp;lt;vectors /&amp;gt;&amp;lt;format type_id=&quot;TextFormat&quot; font_face=&quot;Times New Roman&quot; font_size=&quot;10pt&quot; uppercase=&quot;False&quot; /&amp;gt;&amp;lt;context /&amp;gt;&amp;lt;/vector&amp;gt;&lt;/value&gt;&lt;width&gt;5.5in&lt;/width&gt;&lt;alignment&gt;&amp;lt;alignment valign=&quot;Top&quot; textDirection=&quot;Normal&quot; /&amp;gt;&lt;/alignment&gt;&lt;borders&gt;&amp;lt;borders /&amp;gt;&lt;/borders&gt;&lt;publishingSettings&gt;&amp;lt;publishingSettings /&amp;gt;&lt;/publishingSettings&gt;&lt;/column&gt;&lt;/columns&gt;&lt;measurement displayUom=&quot;0&quot;&gt;&lt;firstIndentSize&gt;0.25in&lt;/firstIndentSize&gt;&lt;nextIndentSize&gt;0.25in&lt;/nextIndentSize&gt;&lt;/measurement&gt;
&lt;/table&gt;" output_alignment_wrap_text="1" entity_ids="436" date_range="@@REDIRECTED" class_name_filter="" /><vectors /><format type_id="DefaultFormat" /><context><item variable="date_range" value="2/28/2025" /><item variable="entity_ids" value="478" /></context></vector>]]></escaped_vector>
    </DataElement>
  </DataElements>
</Confluence>
</file>

<file path=customXml/item4.xml><?xml version="1.0" encoding="utf-8"?>
<headings/>
</file>

<file path=customXml/item5.xml><?xml version="1.0" encoding="utf-8"?>
<hiddenSymbols>
  <hiddenSymbol id="_hs_9af1685636a24e0aa2343ba1e9782a83" isHidden="false">
    <symbol><![CDATA[$]]></symbol>
    <whiteSpaceChar><![CDATA[ ]]></whiteSpaceChar>
  </hiddenSymbol>
  <hiddenSymbol id="_hs_e3644ae2289a426cb53556056bd63739" isHidden="true">
    <symbol><![CDATA[$]]></symbol>
    <whiteSpaceChar><![CDATA[ ]]></whiteSpaceChar>
  </hiddenSymbol>
  <hiddenSymbol id="_hs_8317df3c06d94a938057f9bbc9072c1e" isHidden="true">
    <symbol><![CDATA[$]]></symbol>
    <whiteSpaceChar><![CDATA[ ]]></whiteSpaceChar>
  </hiddenSymbol>
  <hiddenSymbol id="_hs_e4296449a0064ff489e6ed69ed97b10a" isHidden="true">
    <symbol><![CDATA[$]]></symbol>
    <whiteSpaceChar><![CDATA[ ]]></whiteSpaceChar>
  </hiddenSymbol>
  <hiddenSymbol id="_hs_c4ba8532b921453c89c9c1f1922597bb" isHidden="true">
    <symbol><![CDATA[$]]></symbol>
    <whiteSpaceChar><![CDATA[ ]]></whiteSpaceChar>
  </hiddenSymbol>
  <hiddenSymbol id="_hs_905d491f4bda48f89cbba5060b24eb48" isHidden="true">
    <symbol><![CDATA[$]]></symbol>
    <whiteSpaceChar><![CDATA[ ]]></whiteSpaceChar>
  </hiddenSymbol>
  <hiddenSymbol id="_hs_902e45a673e84b68ba4b129f66560d5e" isHidden="true">
    <symbol><![CDATA[$]]></symbol>
    <whiteSpaceChar><![CDATA[ ]]></whiteSpaceChar>
  </hiddenSymbol>
  <hiddenSymbol id="_hs_f8435924fd7f4c6eb8fd8a2358f18c5e" isHidden="true">
    <symbol><![CDATA[$]]></symbol>
    <whiteSpaceChar><![CDATA[ ]]></whiteSpaceChar>
  </hiddenSymbol>
  <hiddenSymbol id="_hs_0f014c55757547ce99a0a2fe1a38f631" isHidden="true">
    <symbol><![CDATA[$]]></symbol>
    <whiteSpaceChar><![CDATA[ ]]></whiteSpaceChar>
  </hiddenSymbol>
  <hiddenSymbol id="_hs_6634160a751b40c9b2f7bf223dcad516" isHidden="true">
    <symbol><![CDATA[$]]></symbol>
    <whiteSpaceChar><![CDATA[ ]]></whiteSpaceChar>
  </hiddenSymbol>
  <hiddenSymbol id="_hs_ff5e6a7b33ef423facadba600f0f6a41" isHidden="true">
    <symbol><![CDATA[$]]></symbol>
    <whiteSpaceChar><![CDATA[ ]]></whiteSpaceChar>
  </hiddenSymbol>
  <hiddenSymbol id="_hs_578b276edb534cc4802df8e349ec3e82" isHidden="true">
    <symbol><![CDATA[$]]></symbol>
    <whiteSpaceChar><![CDATA[ ]]></whiteSpaceChar>
  </hiddenSymbol>
  <hiddenSymbol id="_hs_9ab770bcbe2c422492c1649fce96d0e0" isHidden="true">
    <symbol><![CDATA[$]]></symbol>
    <whiteSpaceChar><![CDATA[ ]]></whiteSpaceChar>
  </hiddenSymbol>
  <hiddenSymbol id="_hs_18a469d8f50f4c72928bf131bc19e9c9" isHidden="true">
    <symbol><![CDATA[$]]></symbol>
    <whiteSpaceChar><![CDATA[ ]]></whiteSpaceChar>
  </hiddenSymbol>
  <hiddenSymbol id="_hs_20ebb009b0094df1b8d7b40b38eb10d3" isHidden="true">
    <symbol><![CDATA[$]]></symbol>
    <whiteSpaceChar><![CDATA[ ]]></whiteSpaceChar>
  </hiddenSymbol>
  <hiddenSymbol id="_hs_6886d7d6f91d401c866c4e103dfd1cdb" isHidden="true">
    <symbol><![CDATA[$]]></symbol>
    <whiteSpaceChar><![CDATA[ ]]></whiteSpaceChar>
  </hiddenSymbol>
  <hiddenSymbol id="_hs_5b411099ec5648ef847d1108735020af" isHidden="true">
    <symbol><![CDATA[$]]></symbol>
    <whiteSpaceChar><![CDATA[ ]]></whiteSpaceChar>
  </hiddenSymbol>
  <hiddenSymbol id="_hs_0aeab10b13a94df7be12a5ccb0202abf" isHidden="true">
    <symbol><![CDATA[$]]></symbol>
    <whiteSpaceChar><![CDATA[ ]]></whiteSpaceChar>
  </hiddenSymbol>
  <hiddenSymbol id="_hs_31ef2a8b608a41ad99478893151ceffc" isHidden="true">
    <symbol><![CDATA[$]]></symbol>
    <whiteSpaceChar><![CDATA[ ]]></whiteSpaceChar>
  </hiddenSymbol>
  <hiddenSymbol id="_hs_3e134d5e00684da4bd051b5061178352" isHidden="true">
    <symbol><![CDATA[$]]></symbol>
    <whiteSpaceChar><![CDATA[ ]]></whiteSpaceChar>
  </hiddenSymbol>
  <hiddenSymbol id="_hs_7f9fe8b307c2455cac8d661b957100fc" isHidden="true">
    <symbol><![CDATA[$]]></symbol>
    <whiteSpaceChar><![CDATA[ ]]></whiteSpaceChar>
  </hiddenSymbol>
  <hiddenSymbol id="_hs_b24fd02c22c9467abc5abeed90978898" isHidden="true">
    <symbol><![CDATA[$]]></symbol>
    <whiteSpaceChar><![CDATA[ ]]></whiteSpaceChar>
  </hiddenSymbol>
  <hiddenSymbol id="_hs_6e8094041a1443a2a90932c7ecfda987" isHidden="true">
    <symbol><![CDATA[$]]></symbol>
    <whiteSpaceChar><![CDATA[ ]]></whiteSpaceChar>
  </hiddenSymbol>
  <hiddenSymbol id="_hs_24df67d1af794402a089e627b854b225" isHidden="true">
    <symbol><![CDATA[$]]></symbol>
    <whiteSpaceChar><![CDATA[ ]]></whiteSpaceChar>
  </hiddenSymbol>
  <hiddenSymbol id="_hs_88876eec2c464433b9b5cd900b95f567" isHidden="true">
    <symbol><![CDATA[$]]></symbol>
    <whiteSpaceChar><![CDATA[ ]]></whiteSpaceChar>
  </hiddenSymbol>
  <hiddenSymbol id="_hs_1b49785d6b0d41c4a715f6382ae9fb5f" isHidden="true">
    <symbol><![CDATA[$]]></symbol>
    <whiteSpaceChar><![CDATA[ ]]></whiteSpaceChar>
  </hiddenSymbol>
  <hiddenSymbol id="_hs_f577d31fd4d8437193e3f368e78638c9" isHidden="true">
    <symbol><![CDATA[$]]></symbol>
    <whiteSpaceChar><![CDATA[ ]]></whiteSpaceChar>
  </hiddenSymbol>
  <hiddenSymbol id="_hs_4fda2f3cd1d943169b388d161290cc60" isHidden="true">
    <symbol><![CDATA[$]]></symbol>
    <whiteSpaceChar><![CDATA[ ]]></whiteSpaceChar>
  </hiddenSymbol>
  <hiddenSymbol id="_hs_3f70b6f998bb4aac8da3850cf33c7630" isHidden="true">
    <symbol><![CDATA[$]]></symbol>
    <whiteSpaceChar><![CDATA[ ]]></whiteSpaceChar>
  </hiddenSymbol>
  <hiddenSymbol id="_hs_6f065efb49a74f949968ffb1b4f22be4" isHidden="true">
    <symbol><![CDATA[$]]></symbol>
    <whiteSpaceChar><![CDATA[ ]]></whiteSpaceChar>
  </hiddenSymbol>
  <hiddenSymbol id="_hs_892152ef178547df8a89ebabba3def87" isHidden="true">
    <symbol><![CDATA[$]]></symbol>
    <whiteSpaceChar><![CDATA[ ]]></whiteSpaceChar>
  </hiddenSymbol>
  <hiddenSymbol id="_hs_da2540372ad34da48fa8df5c008db57e" isHidden="true">
    <symbol><![CDATA[$]]></symbol>
    <whiteSpaceChar><![CDATA[ ]]></whiteSpaceChar>
  </hiddenSymbol>
  <hiddenSymbol id="_hs_b9725a82d12f45d38bdb3f1b12d37025" isHidden="true">
    <symbol><![CDATA[$]]></symbol>
    <whiteSpaceChar><![CDATA[ ]]></whiteSpaceChar>
  </hiddenSymbol>
  <hiddenSymbol id="_hs_6431810dd6604bf8b00b52355b4cf7c5" isHidden="true">
    <symbol><![CDATA[$]]></symbol>
    <whiteSpaceChar><![CDATA[ ]]></whiteSpaceChar>
  </hiddenSymbol>
  <hiddenSymbol id="_hs_6a2e07a9c3cc4a2cae28e0ab1477a156" isHidden="true">
    <symbol><![CDATA[$]]></symbol>
    <whiteSpaceChar><![CDATA[ ]]></whiteSpaceChar>
  </hiddenSymbol>
  <hiddenSymbol id="_hs_a8d298ac2f484f0c8c1f3cd4d3fb8fbc" isHidden="true">
    <symbol><![CDATA[$]]></symbol>
    <whiteSpaceChar><![CDATA[ ]]></whiteSpaceChar>
  </hiddenSymbol>
  <hiddenSymbol id="_hs_289657c1caea479fbfe8c3ac575954f1" isHidden="true">
    <symbol><![CDATA[$]]></symbol>
    <whiteSpaceChar><![CDATA[ ]]></whiteSpaceChar>
  </hiddenSymbol>
  <hiddenSymbol id="_hs_9d8b70cc9ce544d8b791b3a8f7b40200" isHidden="true">
    <symbol><![CDATA[$]]></symbol>
    <whiteSpaceChar><![CDATA[ ]]></whiteSpaceChar>
  </hiddenSymbol>
  <hiddenSymbol id="_hs_97ec8d09df324197a2e3f510f2b8b114" isHidden="true">
    <symbol><![CDATA[$]]></symbol>
    <whiteSpaceChar><![CDATA[ ]]></whiteSpaceChar>
  </hiddenSymbol>
  <hiddenSymbol id="_hs_b2df2189c84248799084be07b9cee5f8" isHidden="true">
    <symbol><![CDATA[$]]></symbol>
    <whiteSpaceChar><![CDATA[ ]]></whiteSpaceChar>
  </hiddenSymbol>
  <hiddenSymbol id="_hs_745423ed0f2b461f903268434d3f40da" isHidden="true">
    <symbol><![CDATA[$]]></symbol>
    <whiteSpaceChar><![CDATA[ ]]></whiteSpaceChar>
  </hiddenSymbol>
  <hiddenSymbol id="_hs_e04b15d6aa82469d9dc2f133d66443cb" isHidden="true">
    <symbol><![CDATA[$]]></symbol>
    <whiteSpaceChar><![CDATA[ ]]></whiteSpaceChar>
  </hiddenSymbol>
  <hiddenSymbol id="_hs_a7c4915ab9d14062a8c882643cdcbf27" isHidden="true">
    <symbol><![CDATA[$]]></symbol>
    <whiteSpaceChar><![CDATA[ ]]></whiteSpaceChar>
  </hiddenSymbol>
  <hiddenSymbol id="_hs_f960dba513a74c63a67cb956c691430b" isHidden="true">
    <symbol><![CDATA[$]]></symbol>
    <whiteSpaceChar><![CDATA[ ]]></whiteSpaceChar>
  </hiddenSymbol>
  <hiddenSymbol id="_hs_e97a2882afc347da940ced52e830bca3" isHidden="true">
    <symbol><![CDATA[$]]></symbol>
    <whiteSpaceChar><![CDATA[ ]]></whiteSpaceChar>
  </hiddenSymbol>
  <hiddenSymbol id="_hs_1ee543eb6af848bb85e7abd0abf66224" isHidden="true">
    <symbol><![CDATA[$]]></symbol>
    <whiteSpaceChar><![CDATA[ ]]></whiteSpaceChar>
  </hiddenSymbol>
  <hiddenSymbol id="_hs_4fa9a4a33f674a1aa4cca9c22ccc0dcb" isHidden="true">
    <symbol><![CDATA[$]]></symbol>
    <whiteSpaceChar><![CDATA[ ]]></whiteSpaceChar>
  </hiddenSymbol>
  <hiddenSymbol id="_hs_4d45350ab3f64efba7fbea488cac357e" isHidden="true">
    <symbol><![CDATA[$]]></symbol>
    <whiteSpaceChar><![CDATA[ ]]></whiteSpaceChar>
  </hiddenSymbol>
  <hiddenSymbol id="_hs_41328ec5cb0745dbb97ec8c70366aa67" isHidden="true">
    <symbol><![CDATA[$]]></symbol>
    <whiteSpaceChar><![CDATA[ ]]></whiteSpaceChar>
  </hiddenSymbol>
  <hiddenSymbol id="_hs_f303c5a924c3457eb1ce9b955cf3252d" isHidden="true">
    <symbol><![CDATA[$]]></symbol>
    <whiteSpaceChar><![CDATA[ ]]></whiteSpaceChar>
  </hiddenSymbol>
  <hiddenSymbol id="_hs_dc7852cc3c45467092c4fe8bf03e3f46" isHidden="true">
    <symbol><![CDATA[$]]></symbol>
    <whiteSpaceChar><![CDATA[ ]]></whiteSpaceChar>
  </hiddenSymbol>
  <hiddenSymbol id="_hs_ccbcbcf0c797423295abb5b14a9926f8" isHidden="true">
    <symbol><![CDATA[$]]></symbol>
    <whiteSpaceChar><![CDATA[ ]]></whiteSpaceChar>
  </hiddenSymbol>
  <hiddenSymbol id="_hs_cac6511b1cdf4e06b3155c6497ea5695" isHidden="true">
    <symbol><![CDATA[$]]></symbol>
    <whiteSpaceChar><![CDATA[ ]]></whiteSpaceChar>
  </hiddenSymbol>
</hiddenSymbols>
</file>

<file path=customXml/item6.xml><?xml version="1.0" encoding="utf-8"?>
<publishing_footnote_symbols/>
</file>

<file path=customXml/item7.xml><?xml version="1.0" encoding="utf-8"?>
<publishing_footnote_references/>
</file>

<file path=customXml/item8.xml><?xml version="1.0" encoding="utf-8"?>
<metaTags xmlns:h="http://www.confluence.com/uri/vectors/1.0/header_spreading"/>
</file>

<file path=customXml/item9.xml><?xml version="1.0" encoding="utf-8"?>
<alternating_section_styles/>
</file>

<file path=customXml/itemProps1.xml><?xml version="1.0" encoding="utf-8"?>
<ds:datastoreItem xmlns:ds="http://schemas.openxmlformats.org/officeDocument/2006/customXml" ds:itemID="{B0D43B9F-F324-4ECA-83D8-F91A373FDDCF}">
  <ds:schemaRefs/>
</ds:datastoreItem>
</file>

<file path=customXml/itemProps10.xml><?xml version="1.0" encoding="utf-8"?>
<ds:datastoreItem xmlns:ds="http://schemas.openxmlformats.org/officeDocument/2006/customXml" ds:itemID="{7678F060-D5CF-4BFC-8E41-619BA7AA43BB}">
  <ds:schemaRefs/>
</ds:datastoreItem>
</file>

<file path=customXml/itemProps11.xml><?xml version="1.0" encoding="utf-8"?>
<ds:datastoreItem xmlns:ds="http://schemas.openxmlformats.org/officeDocument/2006/customXml" ds:itemID="{6321EC34-9C17-4547-B6B4-CF0C9855CDB3}">
  <ds:schemaRefs/>
</ds:datastoreItem>
</file>

<file path=customXml/itemProps12.xml><?xml version="1.0" encoding="utf-8"?>
<ds:datastoreItem xmlns:ds="http://schemas.openxmlformats.org/officeDocument/2006/customXml" ds:itemID="{786E1C67-9C37-43CB-A116-ABA0A2EE47E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4179599-6A7B-4B41-AEB2-937CEEEC0E85}"/>
</file>

<file path=customXml/itemProps14.xml><?xml version="1.0" encoding="utf-8"?>
<ds:datastoreItem xmlns:ds="http://schemas.openxmlformats.org/officeDocument/2006/customXml" ds:itemID="{5EBD3485-0E52-4BBD-B71A-1F0B11ED892B}"/>
</file>

<file path=customXml/itemProps15.xml><?xml version="1.0" encoding="utf-8"?>
<ds:datastoreItem xmlns:ds="http://schemas.openxmlformats.org/officeDocument/2006/customXml" ds:itemID="{3A687F4D-017C-4F33-977A-7A83CEDEE3BF}"/>
</file>

<file path=customXml/itemProps2.xml><?xml version="1.0" encoding="utf-8"?>
<ds:datastoreItem xmlns:ds="http://schemas.openxmlformats.org/officeDocument/2006/customXml" ds:itemID="{A84F052B-C60C-432A-9BEC-5D6C5BD3013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B89E2F06-A34C-40AC-AE81-75A317D5ADE3}">
  <ds:schemaRefs/>
</ds:datastoreItem>
</file>

<file path=customXml/itemProps4.xml><?xml version="1.0" encoding="utf-8"?>
<ds:datastoreItem xmlns:ds="http://schemas.openxmlformats.org/officeDocument/2006/customXml" ds:itemID="{E46143AC-B8D6-4D11-857E-D4CBD414D98A}">
  <ds:schemaRefs/>
</ds:datastoreItem>
</file>

<file path=customXml/itemProps5.xml><?xml version="1.0" encoding="utf-8"?>
<ds:datastoreItem xmlns:ds="http://schemas.openxmlformats.org/officeDocument/2006/customXml" ds:itemID="{1BCA2694-99D6-466C-809A-7E0CE6076779}">
  <ds:schemaRefs/>
</ds:datastoreItem>
</file>

<file path=customXml/itemProps6.xml><?xml version="1.0" encoding="utf-8"?>
<ds:datastoreItem xmlns:ds="http://schemas.openxmlformats.org/officeDocument/2006/customXml" ds:itemID="{FB51D00B-9A0A-4AA2-87D2-A4C27D75C24D}">
  <ds:schemaRefs/>
</ds:datastoreItem>
</file>

<file path=customXml/itemProps7.xml><?xml version="1.0" encoding="utf-8"?>
<ds:datastoreItem xmlns:ds="http://schemas.openxmlformats.org/officeDocument/2006/customXml" ds:itemID="{DF6F1497-415B-4DDD-8F7C-B72103EA6CD2}">
  <ds:schemaRefs/>
</ds:datastoreItem>
</file>

<file path=customXml/itemProps8.xml><?xml version="1.0" encoding="utf-8"?>
<ds:datastoreItem xmlns:ds="http://schemas.openxmlformats.org/officeDocument/2006/customXml" ds:itemID="{8F33A66D-9A91-4ED1-B0A5-7B7579CDDCA1}">
  <ds:schemaRefs/>
</ds:datastoreItem>
</file>

<file path=customXml/itemProps9.xml><?xml version="1.0" encoding="utf-8"?>
<ds:datastoreItem xmlns:ds="http://schemas.openxmlformats.org/officeDocument/2006/customXml" ds:itemID="{1DCF06A1-10BD-42C7-88D8-A3FD1E9AA5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TIDAL - Joe Manchinton</cp:lastModifiedBy>
  <cp:revision>64</cp:revision>
  <dcterms:created xsi:type="dcterms:W3CDTF">2009-01-27T14:22:00Z</dcterms:created>
  <dcterms:modified xsi:type="dcterms:W3CDTF">2026-05-27T20:12:00Z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luence Column Balance">
    <vt:bool>false</vt:bool>
  </property>
  <property fmtid="{D5CDD505-2E9C-101B-9397-08002B2CF9AE}" pid="3" name="Confluence Pagination Strategy">
    <vt:lpwstr>Default</vt:lpwstr>
  </property>
  <property fmtid="{D5CDD505-2E9C-101B-9397-08002B2CF9AE}" pid="4" name="Confluence Tabbed Formatting Document Option">
    <vt:bool>false</vt:bool>
  </property>
  <property fmtid="{D5CDD505-2E9C-101B-9397-08002B2CF9AE}" pid="5" name="ContentTypeId">
    <vt:lpwstr>0x0101002B07FE97F4B7F2419318C8992EEF49FE</vt:lpwstr>
  </property>
</Properties>
</file>